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D4A" w:rsidRDefault="006F4269">
      <w:pPr>
        <w:spacing w:after="0"/>
        <w:ind w:left="1988" w:hanging="1988"/>
        <w:jc w:val="both"/>
        <w:rPr>
          <w:rFonts w:ascii="Arial" w:hAnsi="Arial" w:cs="Arial"/>
          <w:b/>
          <w:sz w:val="24"/>
        </w:rPr>
      </w:pPr>
      <w:r>
        <w:rPr>
          <w:rFonts w:ascii="Arial" w:hAnsi="Arial" w:cs="Arial"/>
          <w:b/>
          <w:sz w:val="24"/>
        </w:rPr>
        <w:t>3GPP TSG RAN WG1 Meeting #102-e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R1-200</w:t>
      </w:r>
      <w:r w:rsidR="00D41C5F">
        <w:rPr>
          <w:rFonts w:ascii="Arial" w:hAnsi="Arial" w:cs="Arial"/>
          <w:b/>
          <w:sz w:val="24"/>
        </w:rPr>
        <w:t>7292</w:t>
      </w:r>
      <w:bookmarkStart w:id="0" w:name="_GoBack"/>
      <w:bookmarkEnd w:id="0"/>
    </w:p>
    <w:p w:rsidR="00051D4A" w:rsidRDefault="006F4269">
      <w:pPr>
        <w:spacing w:after="0"/>
        <w:ind w:left="1988" w:hanging="1988"/>
        <w:jc w:val="both"/>
        <w:rPr>
          <w:rFonts w:ascii="Arial" w:hAnsi="Arial" w:cs="Arial"/>
          <w:b/>
          <w:sz w:val="24"/>
        </w:rPr>
      </w:pPr>
      <w:r>
        <w:rPr>
          <w:rFonts w:ascii="Arial" w:hAnsi="Arial" w:cs="Arial"/>
          <w:b/>
          <w:sz w:val="24"/>
        </w:rPr>
        <w:t>E-meeting, August 17– 28, 2020</w:t>
      </w:r>
    </w:p>
    <w:p w:rsidR="00051D4A" w:rsidRDefault="00051D4A">
      <w:pPr>
        <w:spacing w:after="0"/>
        <w:ind w:left="1988" w:hanging="1988"/>
        <w:jc w:val="both"/>
        <w:rPr>
          <w:rFonts w:ascii="Arial" w:hAnsi="Arial" w:cs="Arial"/>
          <w:b/>
          <w:sz w:val="24"/>
        </w:rPr>
      </w:pPr>
    </w:p>
    <w:p w:rsidR="00051D4A" w:rsidRDefault="006F4269">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(vivo)</w:t>
      </w:r>
    </w:p>
    <w:p w:rsidR="00051D4A" w:rsidRDefault="006F4269">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t>Discussion summary #3 of [102-e-NR-52-71-Evaluations]</w:t>
      </w:r>
    </w:p>
    <w:p w:rsidR="00051D4A" w:rsidRDefault="006F426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8.2.3</w:t>
      </w:r>
    </w:p>
    <w:p w:rsidR="00051D4A" w:rsidRDefault="006F4269">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 and decision</w:t>
      </w:r>
    </w:p>
    <w:p w:rsidR="00051D4A" w:rsidRDefault="00051D4A">
      <w:pPr>
        <w:spacing w:after="0"/>
        <w:ind w:left="2388" w:hangingChars="995" w:hanging="2388"/>
        <w:jc w:val="both"/>
        <w:rPr>
          <w:sz w:val="24"/>
        </w:rPr>
      </w:pPr>
    </w:p>
    <w:p w:rsidR="00051D4A" w:rsidRDefault="006F4269">
      <w:pPr>
        <w:pStyle w:val="Heading1"/>
        <w:numPr>
          <w:ilvl w:val="0"/>
          <w:numId w:val="5"/>
        </w:numPr>
        <w:rPr>
          <w:rFonts w:cs="Arial"/>
          <w:sz w:val="32"/>
          <w:szCs w:val="32"/>
        </w:rPr>
      </w:pPr>
      <w:r>
        <w:rPr>
          <w:rFonts w:cs="Arial"/>
          <w:sz w:val="32"/>
          <w:szCs w:val="32"/>
        </w:rPr>
        <w:t>Introduction</w:t>
      </w:r>
    </w:p>
    <w:p w:rsidR="00051D4A" w:rsidRDefault="006F4269">
      <w:pPr>
        <w:rPr>
          <w:sz w:val="22"/>
          <w:szCs w:val="22"/>
          <w:lang w:eastAsia="zh-CN"/>
        </w:rPr>
      </w:pPr>
      <w:r>
        <w:rPr>
          <w:sz w:val="22"/>
          <w:szCs w:val="22"/>
          <w:lang w:eastAsia="zh-CN"/>
        </w:rPr>
        <w:t>In this contribution, we summarize issues regarding evaluation assumptions and parameters in the Study Item (SI) of supporting NR from 52.6 GHz to 71 GHz for the following email discussion in RAN1 #102-e.</w:t>
      </w:r>
    </w:p>
    <w:p w:rsidR="00051D4A" w:rsidRDefault="006F4269">
      <w:pPr>
        <w:rPr>
          <w:sz w:val="22"/>
          <w:szCs w:val="22"/>
          <w:lang w:eastAsia="zh-CN"/>
        </w:rPr>
      </w:pPr>
      <w:r>
        <w:rPr>
          <w:sz w:val="22"/>
          <w:szCs w:val="22"/>
          <w:highlight w:val="cyan"/>
          <w:lang w:eastAsia="zh-CN"/>
        </w:rPr>
        <w:t>[102-e-NR-52-71-Evaluations] Email discussion/approval on link and system level evaluation assumptions, scenarios and results until 8/20; address any remaining aspects by 8/26 – Huaming (vivo)</w:t>
      </w:r>
    </w:p>
    <w:p w:rsidR="00051D4A" w:rsidRDefault="006F4269">
      <w:pPr>
        <w:rPr>
          <w:sz w:val="22"/>
          <w:szCs w:val="22"/>
          <w:lang w:eastAsia="zh-CN"/>
        </w:rPr>
      </w:pPr>
      <w:r>
        <w:rPr>
          <w:sz w:val="22"/>
          <w:szCs w:val="22"/>
          <w:lang w:eastAsia="zh-CN"/>
        </w:rPr>
        <w:t>Section 2 contains the summary of issues on evaluation assumptions and simulation parameters based on the submitted contributions from agenda 8.2.3 (with several other contributions discussing evaluation related aspects from agenda 8.2.1 and 8.2.2 as well). Section 3 contains some proposed templates for companies to use in the future to report their evaluation results.</w:t>
      </w:r>
    </w:p>
    <w:p w:rsidR="00051D4A" w:rsidRDefault="006F4269">
      <w:pPr>
        <w:pStyle w:val="Heading1"/>
        <w:numPr>
          <w:ilvl w:val="0"/>
          <w:numId w:val="5"/>
        </w:numPr>
        <w:rPr>
          <w:rFonts w:cs="Arial"/>
          <w:sz w:val="32"/>
          <w:szCs w:val="32"/>
        </w:rPr>
      </w:pPr>
      <w:r>
        <w:rPr>
          <w:rFonts w:cs="Arial"/>
          <w:sz w:val="32"/>
          <w:szCs w:val="32"/>
        </w:rPr>
        <w:t>Remaining issues of evaluation assumptions &amp; parameters</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In this section, we provide a summary of remaining issues of evaluation assumptions and simulation parameters discussed in the submitted contributions.</w:t>
      </w:r>
    </w:p>
    <w:p w:rsidR="00051D4A" w:rsidRDefault="00051D4A">
      <w:pPr>
        <w:pStyle w:val="BodyText"/>
        <w:spacing w:after="0"/>
        <w:rPr>
          <w:rFonts w:ascii="Times New Roman" w:hAnsi="Times New Roman"/>
          <w:sz w:val="22"/>
          <w:szCs w:val="22"/>
          <w:lang w:eastAsia="zh-CN"/>
        </w:rPr>
      </w:pPr>
    </w:p>
    <w:p w:rsidR="00051D4A" w:rsidRDefault="006F4269">
      <w:pPr>
        <w:pStyle w:val="Heading2"/>
        <w:rPr>
          <w:lang w:eastAsia="zh-CN"/>
        </w:rPr>
      </w:pPr>
      <w:r>
        <w:rPr>
          <w:lang w:eastAsia="zh-CN"/>
        </w:rPr>
        <w:t>2.1. Link Level Simulation</w:t>
      </w:r>
    </w:p>
    <w:p w:rsidR="00051D4A" w:rsidRDefault="006F4269">
      <w:pPr>
        <w:pStyle w:val="Heading3"/>
        <w:numPr>
          <w:ilvl w:val="2"/>
          <w:numId w:val="6"/>
        </w:numPr>
        <w:rPr>
          <w:lang w:eastAsia="zh-CN"/>
        </w:rPr>
      </w:pPr>
      <w:r>
        <w:rPr>
          <w:lang w:eastAsia="zh-CN"/>
        </w:rPr>
        <w:t>Subcarrier spacing and number of RBs</w:t>
      </w:r>
    </w:p>
    <w:p w:rsidR="00051D4A" w:rsidRDefault="006F4269">
      <w:pPr>
        <w:pStyle w:val="B1"/>
      </w:pPr>
      <w:bookmarkStart w:id="1" w:name="_Ref48248563"/>
      <w:bookmarkStart w:id="2" w:name="_Ref48247746"/>
      <w:proofErr w:type="gramStart"/>
      <w:r>
        <w:t xml:space="preserve">Table </w:t>
      </w:r>
      <w:r>
        <w:fldChar w:fldCharType="begin"/>
      </w:r>
      <w:r>
        <w:instrText>SEQ Table \* ARABIC</w:instrText>
      </w:r>
      <w:r>
        <w:fldChar w:fldCharType="separate"/>
      </w:r>
      <w:r>
        <w:t>1</w:t>
      </w:r>
      <w:r>
        <w:fldChar w:fldCharType="end"/>
      </w:r>
      <w:bookmarkEnd w:id="1"/>
      <w:r>
        <w:t>.</w:t>
      </w:r>
      <w:proofErr w:type="gramEnd"/>
      <w:r>
        <w:t xml:space="preserve"> LLS Parameter Set 1</w:t>
      </w:r>
      <w:bookmarkEnd w:id="2"/>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2024"/>
        <w:gridCol w:w="896"/>
        <w:gridCol w:w="1825"/>
        <w:gridCol w:w="1171"/>
        <w:gridCol w:w="1604"/>
        <w:gridCol w:w="1318"/>
      </w:tblGrid>
      <w:tr w:rsidR="00051D4A">
        <w:trPr>
          <w:trHeight w:val="461"/>
        </w:trPr>
        <w:tc>
          <w:tcPr>
            <w:tcW w:w="841"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w:t>
            </w:r>
          </w:p>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Set 1</w:t>
            </w:r>
          </w:p>
        </w:tc>
        <w:tc>
          <w:tcPr>
            <w:tcW w:w="2024"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Evaluation Objectives</w:t>
            </w:r>
          </w:p>
        </w:tc>
        <w:tc>
          <w:tcPr>
            <w:tcW w:w="896"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Carrier Frequency [GHz]</w:t>
            </w:r>
          </w:p>
        </w:tc>
        <w:tc>
          <w:tcPr>
            <w:tcW w:w="1825"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Subcarrier Spacing [kHz]</w:t>
            </w:r>
          </w:p>
        </w:tc>
        <w:tc>
          <w:tcPr>
            <w:tcW w:w="1171"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Bandwidth [MHz]</w:t>
            </w:r>
          </w:p>
        </w:tc>
        <w:tc>
          <w:tcPr>
            <w:tcW w:w="1604"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Number of RB</w:t>
            </w:r>
          </w:p>
        </w:tc>
        <w:tc>
          <w:tcPr>
            <w:tcW w:w="1318" w:type="dxa"/>
            <w:shd w:val="clear" w:color="auto" w:fill="E2EFD9" w:themeFill="accent6" w:themeFillTint="33"/>
          </w:tcPr>
          <w:p w:rsidR="00051D4A" w:rsidRDefault="00051D4A">
            <w:pPr>
              <w:overflowPunct/>
              <w:autoSpaceDE/>
              <w:autoSpaceDN/>
              <w:adjustRightInd/>
              <w:spacing w:after="0"/>
              <w:jc w:val="center"/>
              <w:textAlignment w:val="auto"/>
              <w:rPr>
                <w:b/>
                <w:bCs/>
                <w:color w:val="000000"/>
                <w:sz w:val="18"/>
                <w:szCs w:val="18"/>
                <w:lang w:eastAsia="ko-KR"/>
              </w:rPr>
            </w:pPr>
          </w:p>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Waveform</w:t>
            </w:r>
          </w:p>
        </w:tc>
      </w:tr>
      <w:tr w:rsidR="00051D4A">
        <w:trPr>
          <w:trHeight w:val="293"/>
        </w:trPr>
        <w:tc>
          <w:tcPr>
            <w:tcW w:w="8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51D4A" w:rsidRDefault="006F4269">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2024" w:type="dxa"/>
            <w:tcBorders>
              <w:top w:val="single" w:sz="4" w:space="0" w:color="auto"/>
              <w:left w:val="single" w:sz="4" w:space="0" w:color="auto"/>
              <w:bottom w:val="single" w:sz="4" w:space="0" w:color="auto"/>
              <w:right w:val="single" w:sz="4" w:space="0" w:color="auto"/>
            </w:tcBorders>
            <w:shd w:val="clear" w:color="auto" w:fill="FFFFFF" w:themeFill="background1"/>
          </w:tcPr>
          <w:p w:rsidR="00051D4A" w:rsidRDefault="006F4269">
            <w:pPr>
              <w:keepNext/>
              <w:keepLines/>
              <w:overflowPunct/>
              <w:autoSpaceDE/>
              <w:adjustRightInd/>
              <w:spacing w:after="0"/>
              <w:rPr>
                <w:color w:val="000000"/>
                <w:sz w:val="16"/>
                <w:szCs w:val="16"/>
                <w:lang w:eastAsia="zh-CN"/>
              </w:rPr>
            </w:pPr>
            <w:r>
              <w:rPr>
                <w:color w:val="000000"/>
                <w:sz w:val="16"/>
                <w:szCs w:val="16"/>
                <w:lang w:eastAsia="zh-CN"/>
              </w:rPr>
              <w:t>Primary Objective:</w:t>
            </w:r>
          </w:p>
          <w:p w:rsidR="00051D4A" w:rsidRDefault="006F4269">
            <w:pPr>
              <w:keepNext/>
              <w:keepLines/>
              <w:overflowPunct/>
              <w:autoSpaceDE/>
              <w:adjustRightInd/>
              <w:spacing w:after="0"/>
              <w:rPr>
                <w:color w:val="000000"/>
                <w:sz w:val="16"/>
                <w:szCs w:val="16"/>
                <w:lang w:eastAsia="zh-CN"/>
              </w:rPr>
            </w:pPr>
            <w:r>
              <w:rPr>
                <w:color w:val="000000"/>
                <w:sz w:val="16"/>
                <w:szCs w:val="16"/>
                <w:lang w:eastAsia="zh-CN"/>
              </w:rPr>
              <w:t xml:space="preserve">- Evaluation of PDSCH/PUSCH performance including study of phase noise impairment impact </w:t>
            </w:r>
            <w:proofErr w:type="gramStart"/>
            <w:r>
              <w:rPr>
                <w:color w:val="000000"/>
                <w:sz w:val="16"/>
                <w:szCs w:val="16"/>
                <w:lang w:eastAsia="zh-CN"/>
              </w:rPr>
              <w:t>for various numerology (i.e. subcarrier spacing, CP length)</w:t>
            </w:r>
            <w:proofErr w:type="gramEnd"/>
            <w:r>
              <w:rPr>
                <w:color w:val="000000"/>
                <w:sz w:val="16"/>
                <w:szCs w:val="16"/>
                <w:lang w:eastAsia="zh-CN"/>
              </w:rPr>
              <w:t xml:space="preserve"> and possibly for various carrier frequencies.</w:t>
            </w:r>
          </w:p>
          <w:p w:rsidR="00051D4A" w:rsidRDefault="006F4269">
            <w:pPr>
              <w:keepNext/>
              <w:keepLines/>
              <w:overflowPunct/>
              <w:autoSpaceDE/>
              <w:adjustRightInd/>
              <w:spacing w:after="0"/>
              <w:rPr>
                <w:color w:val="000000"/>
                <w:sz w:val="16"/>
                <w:szCs w:val="16"/>
                <w:lang w:eastAsia="zh-CN"/>
              </w:rPr>
            </w:pPr>
            <w:r>
              <w:rPr>
                <w:color w:val="000000"/>
                <w:sz w:val="16"/>
                <w:szCs w:val="16"/>
                <w:lang w:eastAsia="zh-CN"/>
              </w:rPr>
              <w:t>Evaluation KPI(s) include BLER.</w:t>
            </w:r>
          </w:p>
          <w:p w:rsidR="00051D4A" w:rsidRDefault="00051D4A">
            <w:pPr>
              <w:overflowPunct/>
              <w:autoSpaceDE/>
              <w:autoSpaceDN/>
              <w:adjustRightInd/>
              <w:spacing w:after="0"/>
              <w:textAlignment w:val="auto"/>
              <w:rPr>
                <w:color w:val="000000"/>
                <w:sz w:val="16"/>
                <w:szCs w:val="16"/>
                <w:lang w:eastAsia="zh-CN"/>
              </w:rPr>
            </w:pPr>
          </w:p>
          <w:p w:rsidR="00051D4A" w:rsidRDefault="006F4269">
            <w:pPr>
              <w:keepNext/>
              <w:keepLines/>
              <w:overflowPunct/>
              <w:autoSpaceDE/>
              <w:adjustRightInd/>
              <w:spacing w:after="0"/>
              <w:rPr>
                <w:color w:val="000000"/>
                <w:sz w:val="16"/>
                <w:szCs w:val="16"/>
                <w:lang w:eastAsia="zh-CN"/>
              </w:rPr>
            </w:pPr>
            <w:r>
              <w:rPr>
                <w:color w:val="000000"/>
                <w:sz w:val="16"/>
                <w:szCs w:val="16"/>
                <w:lang w:eastAsia="zh-CN"/>
              </w:rPr>
              <w:t>Secondary Objective:</w:t>
            </w:r>
          </w:p>
          <w:p w:rsidR="00051D4A" w:rsidRDefault="006F4269">
            <w:pPr>
              <w:keepNext/>
              <w:keepLines/>
              <w:overflowPunct/>
              <w:autoSpaceDE/>
              <w:adjustRightInd/>
              <w:spacing w:after="0"/>
              <w:rPr>
                <w:color w:val="000000"/>
                <w:sz w:val="16"/>
                <w:szCs w:val="16"/>
                <w:lang w:eastAsia="zh-CN"/>
              </w:rPr>
            </w:pPr>
            <w:r>
              <w:rPr>
                <w:color w:val="000000"/>
                <w:sz w:val="16"/>
                <w:szCs w:val="16"/>
                <w:lang w:eastAsia="zh-CN"/>
              </w:rPr>
              <w:t xml:space="preserve">- Evaluation of </w:t>
            </w:r>
            <w:r>
              <w:rPr>
                <w:color w:val="000000"/>
                <w:sz w:val="16"/>
                <w:szCs w:val="16"/>
                <w:lang w:eastAsia="zh-CN"/>
              </w:rPr>
              <w:lastRenderedPageBreak/>
              <w:t xml:space="preserve">SSB/PRACH performance including study of phase noise impairment impact </w:t>
            </w:r>
            <w:proofErr w:type="gramStart"/>
            <w:r>
              <w:rPr>
                <w:color w:val="000000"/>
                <w:sz w:val="16"/>
                <w:szCs w:val="16"/>
                <w:lang w:eastAsia="zh-CN"/>
              </w:rPr>
              <w:t>for various numerology (i.e. subcarrier spacing, CP length)</w:t>
            </w:r>
            <w:proofErr w:type="gramEnd"/>
            <w:r>
              <w:rPr>
                <w:color w:val="000000"/>
                <w:sz w:val="16"/>
                <w:szCs w:val="16"/>
                <w:lang w:eastAsia="zh-CN"/>
              </w:rPr>
              <w:t xml:space="preserve"> and possibly for various carrier frequencies.</w:t>
            </w:r>
          </w:p>
          <w:p w:rsidR="00051D4A" w:rsidRDefault="006F4269">
            <w:pPr>
              <w:keepNext/>
              <w:keepLines/>
              <w:overflowPunct/>
              <w:autoSpaceDE/>
              <w:adjustRightInd/>
              <w:spacing w:after="0"/>
              <w:rPr>
                <w:color w:val="000000"/>
                <w:sz w:val="16"/>
                <w:szCs w:val="16"/>
                <w:lang w:eastAsia="zh-CN"/>
              </w:rPr>
            </w:pPr>
            <w:r>
              <w:rPr>
                <w:color w:val="000000"/>
                <w:sz w:val="16"/>
                <w:szCs w:val="16"/>
                <w:lang w:eastAsia="zh-CN"/>
              </w:rPr>
              <w:t>Evaluation KPI(s) include miss-detection, false alarm.</w:t>
            </w:r>
          </w:p>
          <w:p w:rsidR="00051D4A" w:rsidRDefault="00051D4A">
            <w:pPr>
              <w:overflowPunct/>
              <w:autoSpaceDE/>
              <w:autoSpaceDN/>
              <w:adjustRightInd/>
              <w:spacing w:after="0"/>
              <w:textAlignment w:val="auto"/>
              <w:rPr>
                <w:color w:val="000000"/>
                <w:sz w:val="16"/>
                <w:szCs w:val="16"/>
                <w:lang w:eastAsia="zh-CN"/>
              </w:rPr>
            </w:pPr>
          </w:p>
          <w:p w:rsidR="00051D4A" w:rsidRDefault="00051D4A">
            <w:pPr>
              <w:overflowPunct/>
              <w:autoSpaceDE/>
              <w:autoSpaceDN/>
              <w:adjustRightInd/>
              <w:spacing w:after="0"/>
              <w:textAlignment w:val="auto"/>
              <w:rPr>
                <w:color w:val="000000"/>
                <w:sz w:val="16"/>
                <w:szCs w:val="16"/>
                <w:lang w:eastAsia="zh-CN"/>
              </w:rPr>
            </w:pP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lastRenderedPageBreak/>
              <w:t>60 GHz</w:t>
            </w:r>
          </w:p>
          <w:p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 </w:t>
            </w:r>
          </w:p>
          <w:p w:rsidR="00051D4A" w:rsidRDefault="006F4269">
            <w:pPr>
              <w:keepNext/>
              <w:keepLines/>
              <w:overflowPunct/>
              <w:autoSpaceDE/>
              <w:adjustRightInd/>
              <w:spacing w:after="0"/>
              <w:rPr>
                <w:color w:val="000000"/>
                <w:sz w:val="16"/>
                <w:szCs w:val="16"/>
                <w:lang w:eastAsia="zh-CN"/>
              </w:rPr>
            </w:pPr>
            <w:r>
              <w:rPr>
                <w:color w:val="000000"/>
                <w:sz w:val="16"/>
                <w:szCs w:val="16"/>
                <w:lang w:eastAsia="zh-CN"/>
              </w:rPr>
              <w:t>Optional: 70 GHz</w:t>
            </w:r>
          </w:p>
        </w:tc>
        <w:tc>
          <w:tcPr>
            <w:tcW w:w="1825" w:type="dxa"/>
            <w:tcBorders>
              <w:top w:val="single" w:sz="4" w:space="0" w:color="auto"/>
              <w:left w:val="single" w:sz="4" w:space="0" w:color="auto"/>
              <w:bottom w:val="single" w:sz="4" w:space="0" w:color="auto"/>
              <w:right w:val="single" w:sz="4" w:space="0" w:color="auto"/>
            </w:tcBorders>
            <w:shd w:val="clear" w:color="auto" w:fill="FFFFFF" w:themeFill="background1"/>
          </w:tcPr>
          <w:p w:rsidR="00051D4A" w:rsidRDefault="006F4269">
            <w:pPr>
              <w:overflowPunct/>
              <w:autoSpaceDE/>
              <w:autoSpaceDN/>
              <w:adjustRightInd/>
              <w:spacing w:after="0"/>
              <w:textAlignment w:val="auto"/>
              <w:rPr>
                <w:sz w:val="16"/>
                <w:szCs w:val="16"/>
                <w:lang w:val="sv-SE" w:eastAsia="zh-CN"/>
              </w:rPr>
            </w:pPr>
            <w:r>
              <w:rPr>
                <w:sz w:val="16"/>
                <w:szCs w:val="16"/>
                <w:lang w:val="sv-SE" w:eastAsia="zh-CN"/>
              </w:rPr>
              <w:t>PDSCH/PUSCH:</w:t>
            </w:r>
          </w:p>
          <w:p w:rsidR="00051D4A" w:rsidRDefault="006F4269">
            <w:pPr>
              <w:overflowPunct/>
              <w:autoSpaceDE/>
              <w:autoSpaceDN/>
              <w:adjustRightInd/>
              <w:spacing w:after="0"/>
              <w:textAlignment w:val="auto"/>
              <w:rPr>
                <w:sz w:val="16"/>
                <w:szCs w:val="16"/>
                <w:lang w:val="sv-SE" w:eastAsia="zh-CN"/>
              </w:rPr>
            </w:pPr>
            <w:r>
              <w:rPr>
                <w:sz w:val="16"/>
                <w:szCs w:val="16"/>
                <w:lang w:val="sv-SE" w:eastAsia="zh-CN"/>
              </w:rPr>
              <w:t>- {120, 240, 480, 960} kHz</w:t>
            </w:r>
          </w:p>
          <w:p w:rsidR="00051D4A" w:rsidRDefault="006F4269">
            <w:pPr>
              <w:overflowPunct/>
              <w:autoSpaceDE/>
              <w:autoSpaceDN/>
              <w:adjustRightInd/>
              <w:spacing w:after="0"/>
              <w:textAlignment w:val="auto"/>
              <w:rPr>
                <w:sz w:val="16"/>
                <w:szCs w:val="16"/>
                <w:lang w:val="sv-SE" w:eastAsia="zh-CN"/>
              </w:rPr>
            </w:pPr>
            <w:r>
              <w:rPr>
                <w:sz w:val="16"/>
                <w:szCs w:val="16"/>
                <w:lang w:val="sv-SE" w:eastAsia="zh-CN"/>
              </w:rPr>
              <w:t xml:space="preserve">- </w:t>
            </w:r>
            <w:r>
              <w:rPr>
                <w:sz w:val="16"/>
                <w:szCs w:val="16"/>
                <w:highlight w:val="yellow"/>
                <w:lang w:val="sv-SE" w:eastAsia="zh-CN"/>
              </w:rPr>
              <w:t>FFS: 1920 kHz</w:t>
            </w:r>
          </w:p>
          <w:p w:rsidR="00051D4A" w:rsidRDefault="00051D4A">
            <w:pPr>
              <w:overflowPunct/>
              <w:autoSpaceDE/>
              <w:autoSpaceDN/>
              <w:adjustRightInd/>
              <w:spacing w:after="0"/>
              <w:textAlignment w:val="auto"/>
              <w:rPr>
                <w:sz w:val="16"/>
                <w:szCs w:val="16"/>
                <w:lang w:val="sv-SE" w:eastAsia="zh-CN"/>
              </w:rPr>
            </w:pPr>
          </w:p>
          <w:p w:rsidR="00051D4A" w:rsidRDefault="006F4269">
            <w:pPr>
              <w:overflowPunct/>
              <w:autoSpaceDE/>
              <w:autoSpaceDN/>
              <w:adjustRightInd/>
              <w:spacing w:after="0"/>
              <w:textAlignment w:val="auto"/>
              <w:rPr>
                <w:sz w:val="16"/>
                <w:szCs w:val="16"/>
                <w:lang w:val="sv-SE" w:eastAsia="zh-CN"/>
              </w:rPr>
            </w:pPr>
            <w:r>
              <w:rPr>
                <w:sz w:val="16"/>
                <w:szCs w:val="16"/>
                <w:lang w:val="sv-SE" w:eastAsia="zh-CN"/>
              </w:rPr>
              <w:t>Optional:</w:t>
            </w:r>
          </w:p>
          <w:p w:rsidR="00051D4A" w:rsidRDefault="006F4269">
            <w:pPr>
              <w:overflowPunct/>
              <w:autoSpaceDE/>
              <w:autoSpaceDN/>
              <w:adjustRightInd/>
              <w:spacing w:after="0"/>
              <w:textAlignment w:val="auto"/>
              <w:rPr>
                <w:sz w:val="16"/>
                <w:szCs w:val="16"/>
                <w:lang w:eastAsia="zh-CN"/>
              </w:rPr>
            </w:pPr>
            <w:r>
              <w:rPr>
                <w:sz w:val="16"/>
                <w:szCs w:val="16"/>
                <w:lang w:eastAsia="zh-CN"/>
              </w:rPr>
              <w:t>- if evaluated companies are asked to provide information on other channels/signals and subcarrier spacing</w:t>
            </w:r>
          </w:p>
        </w:tc>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rsidR="00051D4A" w:rsidRDefault="006F4269">
            <w:pPr>
              <w:overflowPunct/>
              <w:autoSpaceDE/>
              <w:autoSpaceDN/>
              <w:adjustRightInd/>
              <w:spacing w:after="0"/>
              <w:textAlignment w:val="auto"/>
              <w:rPr>
                <w:sz w:val="16"/>
                <w:szCs w:val="16"/>
                <w:lang w:eastAsia="zh-CN"/>
              </w:rPr>
            </w:pPr>
            <w:r>
              <w:rPr>
                <w:sz w:val="16"/>
                <w:szCs w:val="16"/>
                <w:lang w:eastAsia="zh-CN"/>
              </w:rPr>
              <w:t>PDSCH/PUSCH:</w:t>
            </w:r>
          </w:p>
          <w:p w:rsidR="00051D4A" w:rsidRDefault="006F4269">
            <w:pPr>
              <w:overflowPunct/>
              <w:autoSpaceDE/>
              <w:autoSpaceDN/>
              <w:adjustRightInd/>
              <w:spacing w:after="0"/>
              <w:textAlignment w:val="auto"/>
              <w:rPr>
                <w:sz w:val="16"/>
                <w:szCs w:val="16"/>
                <w:lang w:eastAsia="ko-KR"/>
              </w:rPr>
            </w:pPr>
            <w:r>
              <w:rPr>
                <w:sz w:val="16"/>
                <w:szCs w:val="16"/>
                <w:lang w:eastAsia="zh-CN"/>
              </w:rPr>
              <w:t>- {400, 2000} MHz</w:t>
            </w:r>
          </w:p>
          <w:p w:rsidR="00051D4A" w:rsidRDefault="006F4269">
            <w:pPr>
              <w:overflowPunct/>
              <w:autoSpaceDE/>
              <w:autoSpaceDN/>
              <w:adjustRightInd/>
              <w:spacing w:after="0"/>
              <w:textAlignment w:val="auto"/>
              <w:rPr>
                <w:sz w:val="16"/>
                <w:szCs w:val="16"/>
                <w:lang w:eastAsia="ko-KR"/>
              </w:rPr>
            </w:pPr>
            <w:r>
              <w:rPr>
                <w:sz w:val="16"/>
                <w:szCs w:val="16"/>
                <w:lang w:eastAsia="zh-CN"/>
              </w:rPr>
              <w:t> </w:t>
            </w:r>
          </w:p>
          <w:p w:rsidR="00051D4A" w:rsidRDefault="006F4269">
            <w:pPr>
              <w:overflowPunct/>
              <w:autoSpaceDE/>
              <w:adjustRightInd/>
              <w:spacing w:after="0"/>
              <w:rPr>
                <w:sz w:val="16"/>
                <w:szCs w:val="16"/>
                <w:lang w:eastAsia="zh-CN"/>
              </w:rPr>
            </w:pPr>
            <w:r>
              <w:rPr>
                <w:sz w:val="16"/>
                <w:szCs w:val="16"/>
                <w:lang w:eastAsia="zh-CN"/>
              </w:rPr>
              <w:t>Optional:</w:t>
            </w:r>
          </w:p>
          <w:p w:rsidR="00051D4A" w:rsidRDefault="006F4269">
            <w:pPr>
              <w:overflowPunct/>
              <w:autoSpaceDE/>
              <w:adjustRightInd/>
              <w:spacing w:after="0"/>
              <w:rPr>
                <w:sz w:val="16"/>
                <w:szCs w:val="16"/>
                <w:lang w:eastAsia="zh-CN"/>
              </w:rPr>
            </w:pPr>
            <w:r>
              <w:rPr>
                <w:sz w:val="16"/>
                <w:szCs w:val="16"/>
                <w:lang w:eastAsia="zh-CN"/>
              </w:rPr>
              <w:t>- Companies are asked to provide information if other bandwidths are evaluated</w:t>
            </w:r>
          </w:p>
          <w:p w:rsidR="00051D4A" w:rsidRDefault="00051D4A">
            <w:pPr>
              <w:overflowPunct/>
              <w:autoSpaceDE/>
              <w:adjustRightInd/>
              <w:spacing w:after="0"/>
              <w:rPr>
                <w:sz w:val="16"/>
                <w:szCs w:val="16"/>
                <w:lang w:eastAsia="zh-CN"/>
              </w:rPr>
            </w:pPr>
          </w:p>
          <w:p w:rsidR="00051D4A" w:rsidRDefault="006F4269">
            <w:pPr>
              <w:overflowPunct/>
              <w:autoSpaceDE/>
              <w:adjustRightInd/>
              <w:spacing w:after="0"/>
              <w:rPr>
                <w:sz w:val="16"/>
                <w:szCs w:val="16"/>
                <w:lang w:eastAsia="zh-CN"/>
              </w:rPr>
            </w:pPr>
            <w:r>
              <w:rPr>
                <w:sz w:val="16"/>
                <w:szCs w:val="16"/>
                <w:lang w:eastAsia="zh-CN"/>
              </w:rPr>
              <w:t xml:space="preserve">Note: </w:t>
            </w:r>
            <w:r>
              <w:rPr>
                <w:sz w:val="16"/>
                <w:szCs w:val="16"/>
                <w:lang w:eastAsia="zh-CN"/>
              </w:rPr>
              <w:lastRenderedPageBreak/>
              <w:t>Evaluation of listed channel bandwidth does not mean RAN1 has agreed to support such channel bandwidth and are only for evaluation purposes to obtain useful insights.</w:t>
            </w:r>
          </w:p>
        </w:tc>
        <w:tc>
          <w:tcPr>
            <w:tcW w:w="1604" w:type="dxa"/>
            <w:tcBorders>
              <w:top w:val="single" w:sz="4" w:space="0" w:color="auto"/>
              <w:left w:val="single" w:sz="4" w:space="0" w:color="auto"/>
              <w:bottom w:val="single" w:sz="4" w:space="0" w:color="auto"/>
              <w:right w:val="single" w:sz="4" w:space="0" w:color="auto"/>
            </w:tcBorders>
            <w:shd w:val="clear" w:color="auto" w:fill="FFFFFF" w:themeFill="background1"/>
          </w:tcPr>
          <w:p w:rsidR="00051D4A" w:rsidRDefault="006F4269">
            <w:pPr>
              <w:overflowPunct/>
              <w:autoSpaceDE/>
              <w:autoSpaceDN/>
              <w:adjustRightInd/>
              <w:spacing w:after="0"/>
              <w:textAlignment w:val="auto"/>
              <w:rPr>
                <w:sz w:val="16"/>
                <w:szCs w:val="16"/>
                <w:lang w:val="de-DE" w:eastAsia="ko-KR"/>
              </w:rPr>
            </w:pPr>
            <w:r>
              <w:rPr>
                <w:sz w:val="16"/>
                <w:szCs w:val="16"/>
                <w:lang w:val="de-DE" w:eastAsia="zh-CN"/>
              </w:rPr>
              <w:lastRenderedPageBreak/>
              <w:t>For 400 MHz:</w:t>
            </w:r>
          </w:p>
          <w:p w:rsidR="00051D4A" w:rsidRDefault="006F4269">
            <w:pPr>
              <w:overflowPunct/>
              <w:autoSpaceDE/>
              <w:autoSpaceDN/>
              <w:adjustRightInd/>
              <w:spacing w:after="0"/>
              <w:textAlignment w:val="auto"/>
              <w:rPr>
                <w:sz w:val="16"/>
                <w:szCs w:val="16"/>
                <w:lang w:val="de-DE" w:eastAsia="zh-CN"/>
              </w:rPr>
            </w:pPr>
            <w:r>
              <w:rPr>
                <w:sz w:val="16"/>
                <w:szCs w:val="16"/>
                <w:lang w:val="de-DE" w:eastAsia="zh-CN"/>
              </w:rPr>
              <w:t>- 256 (120 kHz),</w:t>
            </w:r>
          </w:p>
          <w:p w:rsidR="00051D4A" w:rsidRDefault="006F4269">
            <w:pPr>
              <w:overflowPunct/>
              <w:autoSpaceDE/>
              <w:autoSpaceDN/>
              <w:adjustRightInd/>
              <w:spacing w:after="0"/>
              <w:textAlignment w:val="auto"/>
              <w:rPr>
                <w:sz w:val="16"/>
                <w:szCs w:val="16"/>
                <w:lang w:val="de-DE" w:eastAsia="zh-CN"/>
              </w:rPr>
            </w:pPr>
            <w:r>
              <w:rPr>
                <w:sz w:val="16"/>
                <w:szCs w:val="16"/>
                <w:lang w:val="de-DE" w:eastAsia="zh-CN"/>
              </w:rPr>
              <w:t>- 128 (240 kHz),</w:t>
            </w:r>
          </w:p>
          <w:p w:rsidR="00051D4A" w:rsidRDefault="006F4269">
            <w:pPr>
              <w:overflowPunct/>
              <w:autoSpaceDE/>
              <w:autoSpaceDN/>
              <w:adjustRightInd/>
              <w:spacing w:after="0"/>
              <w:textAlignment w:val="auto"/>
              <w:rPr>
                <w:sz w:val="16"/>
                <w:szCs w:val="16"/>
                <w:lang w:val="de-DE" w:eastAsia="zh-CN"/>
              </w:rPr>
            </w:pPr>
            <w:r>
              <w:rPr>
                <w:sz w:val="16"/>
                <w:szCs w:val="16"/>
                <w:lang w:val="de-DE" w:eastAsia="zh-CN"/>
              </w:rPr>
              <w:t>- 64 (480 kHz),</w:t>
            </w:r>
          </w:p>
          <w:p w:rsidR="00051D4A" w:rsidRDefault="006F4269">
            <w:pPr>
              <w:overflowPunct/>
              <w:autoSpaceDE/>
              <w:autoSpaceDN/>
              <w:adjustRightInd/>
              <w:spacing w:after="0"/>
              <w:textAlignment w:val="auto"/>
              <w:rPr>
                <w:sz w:val="16"/>
                <w:szCs w:val="16"/>
                <w:lang w:val="de-DE" w:eastAsia="zh-CN"/>
              </w:rPr>
            </w:pPr>
            <w:r>
              <w:rPr>
                <w:sz w:val="16"/>
                <w:szCs w:val="16"/>
                <w:lang w:val="de-DE" w:eastAsia="zh-CN"/>
              </w:rPr>
              <w:t>- 32 (960 kHz),</w:t>
            </w:r>
          </w:p>
          <w:p w:rsidR="00051D4A" w:rsidRDefault="006F4269">
            <w:pPr>
              <w:overflowPunct/>
              <w:autoSpaceDE/>
              <w:autoSpaceDN/>
              <w:adjustRightInd/>
              <w:spacing w:after="0"/>
              <w:textAlignment w:val="auto"/>
              <w:rPr>
                <w:sz w:val="16"/>
                <w:szCs w:val="16"/>
                <w:lang w:eastAsia="zh-CN"/>
              </w:rPr>
            </w:pPr>
            <w:r>
              <w:rPr>
                <w:sz w:val="16"/>
                <w:szCs w:val="16"/>
                <w:lang w:eastAsia="zh-CN"/>
              </w:rPr>
              <w:t>- N/A (1920 kHz)</w:t>
            </w:r>
          </w:p>
          <w:p w:rsidR="00051D4A" w:rsidRDefault="00051D4A">
            <w:pPr>
              <w:overflowPunct/>
              <w:autoSpaceDE/>
              <w:autoSpaceDN/>
              <w:adjustRightInd/>
              <w:spacing w:after="0"/>
              <w:textAlignment w:val="auto"/>
              <w:rPr>
                <w:sz w:val="16"/>
                <w:szCs w:val="16"/>
                <w:lang w:eastAsia="zh-CN"/>
              </w:rPr>
            </w:pPr>
          </w:p>
          <w:p w:rsidR="00051D4A" w:rsidRDefault="006F4269">
            <w:pPr>
              <w:overflowPunct/>
              <w:autoSpaceDE/>
              <w:autoSpaceDN/>
              <w:adjustRightInd/>
              <w:spacing w:after="0"/>
              <w:textAlignment w:val="auto"/>
              <w:rPr>
                <w:sz w:val="16"/>
                <w:szCs w:val="16"/>
                <w:lang w:eastAsia="zh-CN"/>
              </w:rPr>
            </w:pPr>
            <w:r>
              <w:rPr>
                <w:sz w:val="16"/>
                <w:szCs w:val="16"/>
                <w:lang w:eastAsia="zh-CN"/>
              </w:rPr>
              <w:t>For 2000 MHz:</w:t>
            </w:r>
          </w:p>
          <w:p w:rsidR="00051D4A" w:rsidRDefault="006F4269">
            <w:pPr>
              <w:overflowPunct/>
              <w:autoSpaceDE/>
              <w:autoSpaceDN/>
              <w:adjustRightInd/>
              <w:spacing w:after="0"/>
              <w:textAlignment w:val="auto"/>
              <w:rPr>
                <w:sz w:val="16"/>
                <w:szCs w:val="16"/>
                <w:lang w:eastAsia="zh-CN"/>
              </w:rPr>
            </w:pPr>
            <w:r>
              <w:rPr>
                <w:sz w:val="16"/>
                <w:szCs w:val="16"/>
                <w:lang w:eastAsia="zh-CN"/>
              </w:rPr>
              <w:t>- N/A (120 kHz),</w:t>
            </w:r>
          </w:p>
          <w:p w:rsidR="00051D4A" w:rsidRDefault="006F4269">
            <w:pPr>
              <w:overflowPunct/>
              <w:autoSpaceDE/>
              <w:autoSpaceDN/>
              <w:adjustRightInd/>
              <w:spacing w:after="0"/>
              <w:textAlignment w:val="auto"/>
              <w:rPr>
                <w:sz w:val="16"/>
                <w:szCs w:val="16"/>
                <w:lang w:eastAsia="ko-KR"/>
              </w:rPr>
            </w:pPr>
            <w:r>
              <w:rPr>
                <w:sz w:val="16"/>
                <w:szCs w:val="16"/>
                <w:lang w:eastAsia="zh-CN"/>
              </w:rPr>
              <w:t>- N/A (240 kHz),</w:t>
            </w:r>
          </w:p>
          <w:p w:rsidR="00051D4A" w:rsidRDefault="006F4269">
            <w:pPr>
              <w:overflowPunct/>
              <w:autoSpaceDE/>
              <w:autoSpaceDN/>
              <w:adjustRightInd/>
              <w:spacing w:after="0"/>
              <w:textAlignment w:val="auto"/>
              <w:rPr>
                <w:sz w:val="16"/>
                <w:szCs w:val="16"/>
                <w:lang w:eastAsia="zh-CN"/>
              </w:rPr>
            </w:pPr>
            <w:r>
              <w:rPr>
                <w:sz w:val="16"/>
                <w:szCs w:val="16"/>
                <w:lang w:eastAsia="zh-CN"/>
              </w:rPr>
              <w:t xml:space="preserve">- </w:t>
            </w:r>
            <w:r>
              <w:rPr>
                <w:sz w:val="16"/>
                <w:szCs w:val="16"/>
                <w:highlight w:val="yellow"/>
                <w:lang w:eastAsia="zh-CN"/>
              </w:rPr>
              <w:t>FFS (480 kHz)</w:t>
            </w:r>
            <w:r>
              <w:rPr>
                <w:sz w:val="16"/>
                <w:szCs w:val="16"/>
                <w:lang w:eastAsia="zh-CN"/>
              </w:rPr>
              <w:t>,</w:t>
            </w:r>
          </w:p>
          <w:p w:rsidR="00051D4A" w:rsidRDefault="006F4269">
            <w:pPr>
              <w:overflowPunct/>
              <w:autoSpaceDE/>
              <w:autoSpaceDN/>
              <w:adjustRightInd/>
              <w:spacing w:after="0"/>
              <w:textAlignment w:val="auto"/>
              <w:rPr>
                <w:sz w:val="16"/>
                <w:szCs w:val="16"/>
                <w:lang w:eastAsia="zh-CN"/>
              </w:rPr>
            </w:pPr>
            <w:r>
              <w:rPr>
                <w:sz w:val="16"/>
                <w:szCs w:val="16"/>
                <w:lang w:eastAsia="zh-CN"/>
              </w:rPr>
              <w:t>- 160 (960 kHz),</w:t>
            </w:r>
          </w:p>
          <w:p w:rsidR="00051D4A" w:rsidRDefault="006F4269">
            <w:pPr>
              <w:overflowPunct/>
              <w:autoSpaceDE/>
              <w:autoSpaceDN/>
              <w:adjustRightInd/>
              <w:spacing w:after="0"/>
              <w:textAlignment w:val="auto"/>
              <w:rPr>
                <w:sz w:val="16"/>
                <w:szCs w:val="16"/>
                <w:lang w:eastAsia="zh-CN"/>
              </w:rPr>
            </w:pPr>
            <w:r>
              <w:rPr>
                <w:sz w:val="16"/>
                <w:szCs w:val="16"/>
                <w:lang w:eastAsia="zh-CN"/>
              </w:rPr>
              <w:t>- 80 (1920 kHz),</w:t>
            </w:r>
          </w:p>
          <w:p w:rsidR="00051D4A" w:rsidRDefault="006F4269">
            <w:pPr>
              <w:overflowPunct/>
              <w:autoSpaceDE/>
              <w:autoSpaceDN/>
              <w:adjustRightInd/>
              <w:spacing w:after="0"/>
              <w:textAlignment w:val="auto"/>
              <w:rPr>
                <w:sz w:val="16"/>
                <w:szCs w:val="16"/>
                <w:lang w:eastAsia="ko-KR"/>
              </w:rPr>
            </w:pPr>
            <w:r>
              <w:rPr>
                <w:sz w:val="16"/>
                <w:szCs w:val="16"/>
                <w:lang w:eastAsia="zh-CN"/>
              </w:rPr>
              <w:t> </w:t>
            </w:r>
          </w:p>
          <w:p w:rsidR="00051D4A" w:rsidRDefault="006F4269">
            <w:pPr>
              <w:keepNext/>
              <w:keepLines/>
              <w:overflowPunct/>
              <w:autoSpaceDE/>
              <w:adjustRightInd/>
              <w:spacing w:after="0"/>
              <w:rPr>
                <w:sz w:val="16"/>
                <w:szCs w:val="16"/>
                <w:lang w:eastAsia="zh-CN"/>
              </w:rPr>
            </w:pPr>
            <w:r>
              <w:rPr>
                <w:sz w:val="16"/>
                <w:szCs w:val="16"/>
                <w:lang w:eastAsia="zh-CN"/>
              </w:rPr>
              <w:t xml:space="preserve">For other channel </w:t>
            </w:r>
            <w:r>
              <w:rPr>
                <w:sz w:val="16"/>
                <w:szCs w:val="16"/>
                <w:lang w:eastAsia="zh-CN"/>
              </w:rPr>
              <w:lastRenderedPageBreak/>
              <w:t>bandwidths:</w:t>
            </w:r>
          </w:p>
          <w:p w:rsidR="00051D4A" w:rsidRDefault="006F4269">
            <w:pPr>
              <w:keepNext/>
              <w:keepLines/>
              <w:overflowPunct/>
              <w:autoSpaceDE/>
              <w:adjustRightInd/>
              <w:spacing w:after="0"/>
              <w:rPr>
                <w:sz w:val="16"/>
                <w:szCs w:val="16"/>
                <w:lang w:eastAsia="zh-CN"/>
              </w:rPr>
            </w:pPr>
            <w:r>
              <w:rPr>
                <w:sz w:val="16"/>
                <w:szCs w:val="16"/>
                <w:lang w:eastAsia="zh-CN"/>
              </w:rPr>
              <w:t>- Companies are asked to provide information. Companies are encouraged to utilize linearly scaled PRB sizes for a given bandwidth based on above.</w:t>
            </w:r>
          </w:p>
        </w:tc>
        <w:tc>
          <w:tcPr>
            <w:tcW w:w="1318" w:type="dxa"/>
            <w:tcBorders>
              <w:top w:val="single" w:sz="4" w:space="0" w:color="auto"/>
              <w:left w:val="single" w:sz="4" w:space="0" w:color="auto"/>
              <w:bottom w:val="single" w:sz="4" w:space="0" w:color="auto"/>
              <w:right w:val="single" w:sz="4" w:space="0" w:color="auto"/>
            </w:tcBorders>
            <w:shd w:val="clear" w:color="auto" w:fill="FFFFFF" w:themeFill="background1"/>
          </w:tcPr>
          <w:p w:rsidR="00051D4A" w:rsidRDefault="006F4269">
            <w:pPr>
              <w:overflowPunct/>
              <w:autoSpaceDE/>
              <w:autoSpaceDN/>
              <w:adjustRightInd/>
              <w:spacing w:after="0"/>
              <w:textAlignment w:val="auto"/>
              <w:rPr>
                <w:sz w:val="16"/>
                <w:szCs w:val="16"/>
                <w:lang w:eastAsia="zh-CN"/>
              </w:rPr>
            </w:pPr>
            <w:r>
              <w:rPr>
                <w:sz w:val="16"/>
                <w:szCs w:val="16"/>
                <w:lang w:eastAsia="zh-CN"/>
              </w:rPr>
              <w:lastRenderedPageBreak/>
              <w:t>For PDSCH:</w:t>
            </w:r>
          </w:p>
          <w:p w:rsidR="00051D4A" w:rsidRDefault="006F4269">
            <w:pPr>
              <w:overflowPunct/>
              <w:autoSpaceDE/>
              <w:autoSpaceDN/>
              <w:adjustRightInd/>
              <w:spacing w:after="0"/>
              <w:textAlignment w:val="auto"/>
              <w:rPr>
                <w:sz w:val="16"/>
                <w:szCs w:val="16"/>
                <w:lang w:eastAsia="zh-CN"/>
              </w:rPr>
            </w:pPr>
            <w:r>
              <w:rPr>
                <w:sz w:val="16"/>
                <w:szCs w:val="16"/>
                <w:lang w:eastAsia="zh-CN"/>
              </w:rPr>
              <w:t>CP-OFDM</w:t>
            </w:r>
          </w:p>
          <w:p w:rsidR="00051D4A" w:rsidRDefault="00051D4A">
            <w:pPr>
              <w:overflowPunct/>
              <w:autoSpaceDE/>
              <w:autoSpaceDN/>
              <w:adjustRightInd/>
              <w:spacing w:after="0"/>
              <w:textAlignment w:val="auto"/>
              <w:rPr>
                <w:sz w:val="16"/>
                <w:szCs w:val="16"/>
                <w:lang w:eastAsia="zh-CN"/>
              </w:rPr>
            </w:pPr>
          </w:p>
          <w:p w:rsidR="00051D4A" w:rsidRDefault="006F4269">
            <w:pPr>
              <w:overflowPunct/>
              <w:autoSpaceDE/>
              <w:autoSpaceDN/>
              <w:adjustRightInd/>
              <w:spacing w:after="0"/>
              <w:textAlignment w:val="auto"/>
              <w:rPr>
                <w:sz w:val="16"/>
                <w:szCs w:val="16"/>
                <w:lang w:eastAsia="zh-CN"/>
              </w:rPr>
            </w:pPr>
            <w:r>
              <w:rPr>
                <w:sz w:val="16"/>
                <w:szCs w:val="16"/>
                <w:lang w:eastAsia="zh-CN"/>
              </w:rPr>
              <w:t>For PUSCH:</w:t>
            </w:r>
          </w:p>
          <w:p w:rsidR="00051D4A" w:rsidRDefault="006F4269">
            <w:pPr>
              <w:overflowPunct/>
              <w:autoSpaceDE/>
              <w:autoSpaceDN/>
              <w:adjustRightInd/>
              <w:spacing w:after="0"/>
              <w:textAlignment w:val="auto"/>
              <w:rPr>
                <w:sz w:val="16"/>
                <w:szCs w:val="16"/>
                <w:lang w:eastAsia="zh-CN"/>
              </w:rPr>
            </w:pPr>
            <w:r>
              <w:rPr>
                <w:sz w:val="16"/>
                <w:szCs w:val="16"/>
                <w:lang w:eastAsia="zh-CN"/>
              </w:rPr>
              <w:t>CP-OFDM and DFT-s-OFDM</w:t>
            </w:r>
          </w:p>
        </w:tc>
      </w:tr>
    </w:tbl>
    <w:p w:rsidR="00051D4A" w:rsidRDefault="00051D4A">
      <w:pPr>
        <w:pStyle w:val="BodyText"/>
        <w:spacing w:after="0"/>
        <w:rPr>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 above table was agreed in last RAN1 meeting with FFS on 1920 KHz subcarrier spacing and the number of RBs for 480 KHz subcarrier spacing for 2000 MHz channel bandwidth.</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is proposed in [[60], Intel] to add 1920 kHz subcarrier spacing to the subcarrier spacing list for LLS assumptions and to add 320 PRB for 480 kHz subcarrier spacing  for 2000 MHz bandwidth with the motivation to gain useful insights on performance. It is further noted these additions to the list are for evaluation purpose only. </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On the same topic, it is proposed in [[63], Samsung] to put 1920 kHz SCS as secondary study point, and it is needed only when 960 kHz is not sufficient. It is also proposed no need to further study using 480 kHz SCS for 2000 MHz carrier bandwidth for the concern of the required FFT size would exceed the supported maximum FFT size in Rel-15.</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With the understanding that the list of subcarrier spacing, bandwidth and number of RBs are for evaluation purpose only, having 1920 KHz subcarrier spacing and 320 PRB for 480 kHz subcarrier spacing for 2000 MHz bandwidth as optional in the LLS assumption/parameter list will allow interested companies to evaluate these configurations. </w:t>
      </w:r>
    </w:p>
    <w:p w:rsidR="00051D4A" w:rsidRDefault="00051D4A">
      <w:pPr>
        <w:pStyle w:val="BodyText"/>
        <w:spacing w:after="0"/>
        <w:rPr>
          <w:rFonts w:ascii="Times New Roman" w:hAnsi="Times New Roman"/>
          <w:sz w:val="22"/>
          <w:szCs w:val="22"/>
          <w:lang w:eastAsia="zh-CN"/>
        </w:rPr>
      </w:pPr>
    </w:p>
    <w:p w:rsidR="00051D4A" w:rsidRDefault="006F4269">
      <w:pPr>
        <w:rPr>
          <w:sz w:val="22"/>
          <w:szCs w:val="22"/>
        </w:rPr>
      </w:pPr>
      <w:r>
        <w:rPr>
          <w:sz w:val="22"/>
          <w:szCs w:val="22"/>
        </w:rPr>
        <w:t xml:space="preserve">Proposal #1 for discussion: </w:t>
      </w:r>
    </w:p>
    <w:p w:rsidR="00051D4A" w:rsidRDefault="006F4269">
      <w:pPr>
        <w:pStyle w:val="ListParagraph"/>
        <w:numPr>
          <w:ilvl w:val="0"/>
          <w:numId w:val="7"/>
        </w:numPr>
        <w:rPr>
          <w:rFonts w:ascii="Times New Roman" w:hAnsi="Times New Roman"/>
        </w:rPr>
      </w:pPr>
      <w:r>
        <w:rPr>
          <w:rFonts w:ascii="Times New Roman" w:hAnsi="Times New Roman"/>
        </w:rPr>
        <w:t xml:space="preserve">For link level evaluation purpose, keep 1920 KHz subcarrier spacing as optional in </w:t>
      </w:r>
      <w:r>
        <w:rPr>
          <w:rFonts w:ascii="Times New Roman" w:hAnsi="Times New Roman"/>
        </w:rPr>
        <w:fldChar w:fldCharType="begin"/>
      </w:r>
      <w:r>
        <w:rPr>
          <w:rFonts w:ascii="Times New Roman" w:hAnsi="Times New Roman"/>
        </w:rPr>
        <w:instrText xml:space="preserve"> REF _Ref48248563 \h  \* MERGEFORMAT </w:instrText>
      </w:r>
      <w:r>
        <w:rPr>
          <w:rFonts w:ascii="Times New Roman" w:hAnsi="Times New Roman"/>
        </w:rPr>
      </w:r>
      <w:r>
        <w:rPr>
          <w:rFonts w:ascii="Times New Roman" w:hAnsi="Times New Roman"/>
        </w:rPr>
        <w:fldChar w:fldCharType="separate"/>
      </w:r>
      <w:r>
        <w:rPr>
          <w:rFonts w:ascii="Times New Roman" w:hAnsi="Times New Roman"/>
        </w:rPr>
        <w:t>Table 1</w:t>
      </w:r>
      <w:r>
        <w:rPr>
          <w:rFonts w:ascii="Times New Roman" w:hAnsi="Times New Roman"/>
        </w:rPr>
        <w:fldChar w:fldCharType="end"/>
      </w:r>
      <w:r>
        <w:rPr>
          <w:rFonts w:ascii="Times New Roman" w:hAnsi="Times New Roman"/>
        </w:rPr>
        <w:t>.</w:t>
      </w:r>
    </w:p>
    <w:p w:rsidR="00051D4A" w:rsidRDefault="006F4269">
      <w:pPr>
        <w:pStyle w:val="ListParagraph"/>
        <w:numPr>
          <w:ilvl w:val="0"/>
          <w:numId w:val="7"/>
        </w:numPr>
        <w:rPr>
          <w:rFonts w:ascii="Times New Roman" w:hAnsi="Times New Roman"/>
        </w:rPr>
      </w:pPr>
      <w:r>
        <w:rPr>
          <w:rFonts w:ascii="Times New Roman" w:hAnsi="Times New Roman"/>
        </w:rPr>
        <w:t xml:space="preserve">For link level evaluation purpose, keep </w:t>
      </w:r>
      <w:r>
        <w:rPr>
          <w:rFonts w:ascii="Times New Roman" w:hAnsi="Times New Roman"/>
          <w:lang w:eastAsia="zh-CN"/>
        </w:rPr>
        <w:t>320 PRB for 480 kHz subcarrier spacing for 2000 MHz bandwidth</w:t>
      </w:r>
      <w:r>
        <w:rPr>
          <w:rFonts w:ascii="Times New Roman" w:hAnsi="Times New Roman"/>
        </w:rPr>
        <w:t xml:space="preserve"> as optional in </w:t>
      </w:r>
      <w:r>
        <w:rPr>
          <w:rFonts w:ascii="Times New Roman" w:hAnsi="Times New Roman"/>
        </w:rPr>
        <w:fldChar w:fldCharType="begin"/>
      </w:r>
      <w:r>
        <w:rPr>
          <w:rFonts w:ascii="Times New Roman" w:hAnsi="Times New Roman"/>
        </w:rPr>
        <w:instrText xml:space="preserve"> REF _Ref48248563 \h  \* MERGEFORMAT </w:instrText>
      </w:r>
      <w:r>
        <w:rPr>
          <w:rFonts w:ascii="Times New Roman" w:hAnsi="Times New Roman"/>
        </w:rPr>
      </w:r>
      <w:r>
        <w:rPr>
          <w:rFonts w:ascii="Times New Roman" w:hAnsi="Times New Roman"/>
        </w:rPr>
        <w:fldChar w:fldCharType="separate"/>
      </w:r>
      <w:r>
        <w:rPr>
          <w:rFonts w:ascii="Times New Roman" w:hAnsi="Times New Roman"/>
        </w:rPr>
        <w:t>Table 1</w:t>
      </w:r>
      <w:r>
        <w:rPr>
          <w:rFonts w:ascii="Times New Roman" w:hAnsi="Times New Roman"/>
        </w:rPr>
        <w:fldChar w:fldCharType="end"/>
      </w:r>
      <w:r>
        <w:rPr>
          <w:rFonts w:ascii="Times New Roman" w:hAnsi="Times New Roman"/>
        </w:rPr>
        <w:t>.</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w:t>
            </w:r>
            <w:r>
              <w:rPr>
                <w:rFonts w:ascii="Times New Roman" w:eastAsia="MS PMincho" w:hAnsi="Times New Roman"/>
                <w:sz w:val="22"/>
                <w:szCs w:val="22"/>
                <w:lang w:eastAsia="ja-JP"/>
              </w:rPr>
              <w:t>T DOCOMO</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 xml:space="preserve">We support both of above as optional.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 suggestion</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on proposal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note that under the current limit of 275 PRBs, 480 kHz SCS will allow to operate a 2GHz (1.966 GHz) channel with 79.2% (80.5%) OCB.  </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We are OK with moderator’s proposal.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Ericsson</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order to cover more possibilities for bandwidth (other than just 400 and 2000 MHz), it is beneficial to include 256 PRBs for SCS &gt;= 120 kHz as well. Since it is important to select SCS and BW together, these additional values would allow comparison and selection amongst several viable candidates.</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do not think it is necessary to evaluate 1920 kHz. It is shown that 120/240kHz SCS works well with ICI compensation and 960kHz SCS can achieve more than 2GHz channel bandwidth. There is no strong motivation to introduce 1920kHz SCS. </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for the 320 PRB for 480 kHz SCS for 2GHz, it should be N/A from our perspective. We agree with no increase of FFT size beyond 4096 even for the evaluations. The spectrum utilization for such combination is not technically feasible.</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proposal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eastAsia="Times New Roman"/>
                <w:sz w:val="24"/>
              </w:rPr>
              <w:t>We support the Moderator’s proposal.</w:t>
            </w:r>
          </w:p>
        </w:tc>
      </w:tr>
    </w:tbl>
    <w:tbl>
      <w:tblPr>
        <w:tblStyle w:val="TableGrid10"/>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LG Electronics</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Although we have the same view with Huawei, we are ok to keep them as optional for evaluation purpose only, if majority companies support.</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Moderator’s proposal</w:t>
            </w:r>
            <w:r>
              <w:rPr>
                <w:rFonts w:ascii="Times New Roman" w:hAnsi="Times New Roman" w:hint="eastAsia"/>
                <w:sz w:val="22"/>
                <w:szCs w:val="22"/>
                <w:lang w:eastAsia="zh-CN"/>
              </w:rPr>
              <w:t>.</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With 480kHz SCS and 1.966 GHz bandwidth a configuration with 320 PRBs will lead to OCB of </w:t>
            </w:r>
            <w:proofErr w:type="gramStart"/>
            <w:r>
              <w:rPr>
                <w:rFonts w:ascii="Times New Roman" w:hAnsi="Times New Roman"/>
                <w:sz w:val="22"/>
                <w:szCs w:val="22"/>
                <w:lang w:eastAsia="zh-CN"/>
              </w:rPr>
              <w:t>approx..</w:t>
            </w:r>
            <w:proofErr w:type="gramEnd"/>
            <w:r>
              <w:rPr>
                <w:rFonts w:ascii="Times New Roman" w:hAnsi="Times New Roman"/>
                <w:sz w:val="22"/>
                <w:szCs w:val="22"/>
                <w:lang w:eastAsia="zh-CN"/>
              </w:rPr>
              <w:t xml:space="preserve"> 94%, with </w:t>
            </w:r>
            <w:proofErr w:type="gramStart"/>
            <w:r>
              <w:rPr>
                <w:rFonts w:ascii="Times New Roman" w:hAnsi="Times New Roman"/>
                <w:sz w:val="22"/>
                <w:szCs w:val="22"/>
                <w:lang w:eastAsia="zh-CN"/>
              </w:rPr>
              <w:t>approx..</w:t>
            </w:r>
            <w:proofErr w:type="gramEnd"/>
            <w:r>
              <w:rPr>
                <w:rFonts w:ascii="Times New Roman" w:hAnsi="Times New Roman"/>
                <w:sz w:val="22"/>
                <w:szCs w:val="22"/>
                <w:lang w:eastAsia="zh-CN"/>
              </w:rPr>
              <w:t xml:space="preserve"> 255 unused SCs. While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_Ref48753915 \r \h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b/>
                <w:bCs/>
                <w:sz w:val="22"/>
                <w:szCs w:val="22"/>
                <w:lang w:eastAsia="zh-CN"/>
              </w:rPr>
              <w:t>Error! Reference source not found.</w:t>
            </w:r>
            <w:r>
              <w:rPr>
                <w:rFonts w:ascii="Times New Roman" w:hAnsi="Times New Roman"/>
                <w:sz w:val="22"/>
                <w:szCs w:val="22"/>
                <w:lang w:eastAsia="zh-CN"/>
              </w:rPr>
              <w:fldChar w:fldCharType="end"/>
            </w:r>
            <w:r>
              <w:rPr>
                <w:rFonts w:ascii="Times New Roman" w:hAnsi="Times New Roman"/>
                <w:sz w:val="22"/>
                <w:szCs w:val="22"/>
                <w:lang w:eastAsia="zh-CN"/>
              </w:rPr>
              <w:t xml:space="preserve"> Ericsson] argues that 960 kHz SCS is redundant.</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open to both as optional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t>Lenovo/Motorola Mobility</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do not support proposal #1. Based on our LLS evaluations, we do not see any significant performance gain with 1920kHz SCS in comparison to lower SCS values such as 480kHz and 960kHz. </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general, we already have quite extensive set of simulation parameters and we think we should aim to remove unessential parameters.</w:t>
            </w:r>
          </w:p>
        </w:tc>
      </w:tr>
      <w:tr w:rsidR="00051D4A">
        <w:trPr>
          <w:trHeight w:val="339"/>
        </w:trPr>
        <w:tc>
          <w:tcPr>
            <w:tcW w:w="1871" w:type="dxa"/>
          </w:tcPr>
          <w:p w:rsidR="00051D4A" w:rsidRDefault="006F4269">
            <w:pPr>
              <w:pStyle w:val="BodyText"/>
              <w:spacing w:after="0" w:line="280" w:lineRule="atLeast"/>
            </w:pPr>
            <w:r>
              <w:t>Apple</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also do not think it is necessary to evaluate 1920 kHz but are okay with keeping it as optional.</w:t>
            </w:r>
          </w:p>
        </w:tc>
      </w:tr>
    </w:tbl>
    <w:tbl>
      <w:tblPr>
        <w:tblStyle w:val="TableGrid"/>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rPr>
                <w:rFonts w:eastAsia="Times New Roman"/>
                <w:sz w:val="24"/>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Seems proposal #1 is agreeable to most companies other than Huawei and Lenovo.</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response to Ericsson’s comment:</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 believe notes of “Optional</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 Companies are asked to provide information if other bandwidths are evaluated” in Bandwidth column and “For other channel bandwidths:- Companies are asked to provide information.” allow more possibilities for bandwidth and RB allocation. </w:t>
            </w:r>
          </w:p>
          <w:p w:rsidR="00051D4A" w:rsidRDefault="00051D4A">
            <w:pPr>
              <w:pStyle w:val="BodyText"/>
              <w:spacing w:after="0" w:line="280" w:lineRule="atLeast"/>
              <w:rPr>
                <w:rFonts w:ascii="Times New Roman" w:hAnsi="Times New Roman"/>
                <w:sz w:val="22"/>
                <w:szCs w:val="22"/>
                <w:lang w:eastAsia="zh-CN"/>
              </w:rPr>
            </w:pP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response to Huawei’s comment:</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Whether it is necessary or not to evaluate 1920 kHz and/or 320 PRB for 480 kHz </w:t>
            </w:r>
            <w:r>
              <w:rPr>
                <w:rFonts w:ascii="Times New Roman" w:hAnsi="Times New Roman"/>
                <w:sz w:val="22"/>
                <w:szCs w:val="22"/>
                <w:lang w:eastAsia="zh-CN"/>
              </w:rPr>
              <w:lastRenderedPageBreak/>
              <w:t xml:space="preserve">subcarrier spacing for 2000 MHz is subject to each company as different companies have different opinion. They are proposed to be optional choices. </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proposal clear says for link level evaluation purpose only. Debate on whether there’s strong motivation or feasibility to specify them can happen in other agenda.  </w:t>
            </w:r>
          </w:p>
          <w:p w:rsidR="00051D4A" w:rsidRDefault="00051D4A">
            <w:pPr>
              <w:pStyle w:val="BodyText"/>
              <w:spacing w:after="0" w:line="280" w:lineRule="atLeast"/>
              <w:rPr>
                <w:rFonts w:ascii="Times New Roman" w:hAnsi="Times New Roman"/>
                <w:sz w:val="22"/>
                <w:szCs w:val="22"/>
                <w:lang w:eastAsia="zh-CN"/>
              </w:rPr>
            </w:pP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response to Lenovo’s comment:</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comparison of 1920 KHz SCS compared to other SCS and determination of whether significant gain or not is obtained after the evaluation. Again, proposal #1 is list optional values for LLS purpose only. </w:t>
            </w:r>
          </w:p>
        </w:tc>
      </w:tr>
    </w:tbl>
    <w:p w:rsidR="00051D4A" w:rsidRDefault="00051D4A">
      <w:pPr>
        <w:pStyle w:val="BodyText"/>
        <w:spacing w:after="0"/>
        <w:rPr>
          <w:sz w:val="22"/>
          <w:szCs w:val="22"/>
          <w:lang w:eastAsia="zh-CN"/>
        </w:rPr>
      </w:pPr>
    </w:p>
    <w:p w:rsidR="00051D4A" w:rsidRDefault="00051D4A">
      <w:pPr>
        <w:pStyle w:val="BodyText"/>
        <w:spacing w:after="0"/>
        <w:rPr>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Outcome of discussion on this topic:</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agreement was made in online session on 8/20.</w:t>
      </w:r>
    </w:p>
    <w:p w:rsidR="00051D4A" w:rsidRDefault="006F4269">
      <w:pPr>
        <w:rPr>
          <w:sz w:val="22"/>
          <w:szCs w:val="22"/>
          <w:lang w:eastAsia="zh-CN"/>
        </w:rPr>
      </w:pPr>
      <w:r>
        <w:rPr>
          <w:sz w:val="22"/>
          <w:szCs w:val="22"/>
          <w:highlight w:val="green"/>
          <w:lang w:eastAsia="zh-CN"/>
        </w:rPr>
        <w:t>Agreement:</w:t>
      </w:r>
    </w:p>
    <w:p w:rsidR="00051D4A" w:rsidRDefault="006F4269">
      <w:pPr>
        <w:numPr>
          <w:ilvl w:val="0"/>
          <w:numId w:val="8"/>
        </w:numPr>
        <w:overflowPunct/>
        <w:autoSpaceDE/>
        <w:autoSpaceDN/>
        <w:adjustRightInd/>
        <w:spacing w:after="0"/>
        <w:textAlignment w:val="auto"/>
        <w:rPr>
          <w:sz w:val="22"/>
          <w:szCs w:val="22"/>
          <w:lang w:eastAsia="zh-CN"/>
        </w:rPr>
      </w:pPr>
      <w:r>
        <w:rPr>
          <w:sz w:val="22"/>
          <w:szCs w:val="22"/>
          <w:lang w:eastAsia="zh-CN"/>
        </w:rPr>
        <w:t>For link level evaluation purpose, keep 1920 KHz subcarrier spacing as optional in Table 1.</w:t>
      </w:r>
    </w:p>
    <w:p w:rsidR="00051D4A" w:rsidRDefault="006F4269">
      <w:pPr>
        <w:numPr>
          <w:ilvl w:val="0"/>
          <w:numId w:val="8"/>
        </w:numPr>
        <w:overflowPunct/>
        <w:autoSpaceDE/>
        <w:autoSpaceDN/>
        <w:adjustRightInd/>
        <w:spacing w:after="0"/>
        <w:textAlignment w:val="auto"/>
        <w:rPr>
          <w:sz w:val="22"/>
          <w:szCs w:val="22"/>
          <w:lang w:eastAsia="zh-CN"/>
        </w:rPr>
      </w:pPr>
      <w:r>
        <w:rPr>
          <w:sz w:val="22"/>
          <w:szCs w:val="22"/>
          <w:lang w:eastAsia="zh-CN"/>
        </w:rPr>
        <w:t>For link level evaluation purpose, keep 320 PRB for 480 kHz subcarrier spacing for 2000 MHz bandwidth as optional in Table 1.</w:t>
      </w:r>
    </w:p>
    <w:p w:rsidR="00051D4A" w:rsidRDefault="006F4269">
      <w:pPr>
        <w:numPr>
          <w:ilvl w:val="1"/>
          <w:numId w:val="8"/>
        </w:numPr>
        <w:overflowPunct/>
        <w:autoSpaceDE/>
        <w:autoSpaceDN/>
        <w:adjustRightInd/>
        <w:spacing w:after="0"/>
        <w:textAlignment w:val="auto"/>
        <w:rPr>
          <w:sz w:val="22"/>
          <w:szCs w:val="22"/>
          <w:lang w:eastAsia="zh-CN"/>
        </w:rPr>
      </w:pPr>
      <w:r>
        <w:rPr>
          <w:sz w:val="22"/>
          <w:szCs w:val="22"/>
          <w:lang w:eastAsia="zh-CN"/>
        </w:rPr>
        <w:t>Note: A BW of 2 GHz can be achieved with a smaller number of PRBs</w:t>
      </w:r>
    </w:p>
    <w:p w:rsidR="00051D4A" w:rsidRDefault="006F4269">
      <w:pPr>
        <w:numPr>
          <w:ilvl w:val="0"/>
          <w:numId w:val="8"/>
        </w:numPr>
        <w:overflowPunct/>
        <w:autoSpaceDE/>
        <w:autoSpaceDN/>
        <w:adjustRightInd/>
        <w:spacing w:after="0"/>
        <w:textAlignment w:val="auto"/>
        <w:rPr>
          <w:sz w:val="22"/>
          <w:szCs w:val="22"/>
          <w:lang w:eastAsia="zh-CN"/>
        </w:rPr>
      </w:pPr>
      <w:r>
        <w:rPr>
          <w:sz w:val="22"/>
          <w:szCs w:val="22"/>
          <w:lang w:eastAsia="zh-CN"/>
        </w:rPr>
        <w:t>Add to the note in the number of RBs column: “Other BW and sub-carrier spacing combinations can be optionally used.”</w:t>
      </w:r>
    </w:p>
    <w:p w:rsidR="00051D4A" w:rsidRDefault="00051D4A">
      <w:pPr>
        <w:pStyle w:val="BodyText"/>
        <w:spacing w:after="0"/>
        <w:rPr>
          <w:rFonts w:ascii="Times New Roman" w:hAnsi="Times New Roman"/>
          <w:sz w:val="22"/>
          <w:szCs w:val="22"/>
          <w:lang w:eastAsia="zh-CN"/>
        </w:rPr>
      </w:pPr>
    </w:p>
    <w:p w:rsidR="00051D4A" w:rsidRDefault="00051D4A">
      <w:pPr>
        <w:pStyle w:val="BodyText"/>
        <w:spacing w:after="0"/>
        <w:rPr>
          <w:sz w:val="22"/>
          <w:szCs w:val="22"/>
          <w:lang w:eastAsia="zh-CN"/>
        </w:rPr>
      </w:pPr>
    </w:p>
    <w:p w:rsidR="00051D4A" w:rsidRDefault="00051D4A">
      <w:pPr>
        <w:pStyle w:val="BodyText"/>
        <w:spacing w:after="0"/>
        <w:rPr>
          <w:sz w:val="22"/>
          <w:szCs w:val="22"/>
          <w:lang w:eastAsia="zh-CN"/>
        </w:rPr>
      </w:pPr>
    </w:p>
    <w:p w:rsidR="00051D4A" w:rsidRDefault="006F4269">
      <w:pPr>
        <w:pStyle w:val="Heading3"/>
        <w:numPr>
          <w:ilvl w:val="2"/>
          <w:numId w:val="6"/>
        </w:numPr>
        <w:rPr>
          <w:lang w:eastAsia="zh-CN"/>
        </w:rPr>
      </w:pPr>
      <w:r>
        <w:rPr>
          <w:lang w:eastAsia="zh-CN"/>
        </w:rPr>
        <w:t>Channel model</w:t>
      </w:r>
    </w:p>
    <w:p w:rsidR="00051D4A" w:rsidRDefault="006F4269">
      <w:pPr>
        <w:pStyle w:val="B1"/>
        <w:rPr>
          <w:sz w:val="22"/>
          <w:szCs w:val="22"/>
          <w:lang w:val="en-GB" w:eastAsia="zh-CN"/>
        </w:rPr>
      </w:pPr>
      <w:bookmarkStart w:id="3" w:name="_Ref48248598"/>
      <w:bookmarkStart w:id="4" w:name="_Ref48247790"/>
      <w:proofErr w:type="gramStart"/>
      <w:r>
        <w:t xml:space="preserve">Table </w:t>
      </w:r>
      <w:r>
        <w:fldChar w:fldCharType="begin"/>
      </w:r>
      <w:r>
        <w:instrText>SEQ Table \* ARABIC</w:instrText>
      </w:r>
      <w:r>
        <w:fldChar w:fldCharType="separate"/>
      </w:r>
      <w:r>
        <w:t>2</w:t>
      </w:r>
      <w:r>
        <w:fldChar w:fldCharType="end"/>
      </w:r>
      <w:bookmarkEnd w:id="3"/>
      <w:r>
        <w:t>.</w:t>
      </w:r>
      <w:proofErr w:type="gramEnd"/>
      <w:r>
        <w:t xml:space="preserve"> LLS Parameter Set 2</w:t>
      </w:r>
      <w:bookmarkEnd w:id="4"/>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244"/>
        <w:gridCol w:w="3403"/>
        <w:gridCol w:w="2991"/>
        <w:gridCol w:w="1128"/>
      </w:tblGrid>
      <w:tr w:rsidR="00051D4A">
        <w:trPr>
          <w:trHeight w:val="470"/>
        </w:trPr>
        <w:tc>
          <w:tcPr>
            <w:tcW w:w="889"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w:t>
            </w:r>
          </w:p>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Set 2</w:t>
            </w:r>
          </w:p>
        </w:tc>
        <w:tc>
          <w:tcPr>
            <w:tcW w:w="1244"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CP Type</w:t>
            </w:r>
          </w:p>
        </w:tc>
        <w:tc>
          <w:tcPr>
            <w:tcW w:w="3403"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Channel Model</w:t>
            </w:r>
          </w:p>
        </w:tc>
        <w:tc>
          <w:tcPr>
            <w:tcW w:w="2991"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Antenna Configuration (</w:t>
            </w:r>
            <w:proofErr w:type="spellStart"/>
            <w:r>
              <w:rPr>
                <w:b/>
                <w:bCs/>
                <w:color w:val="000000"/>
                <w:sz w:val="18"/>
                <w:szCs w:val="18"/>
                <w:lang w:eastAsia="ko-KR"/>
              </w:rPr>
              <w:t>Mg,Ng,M,N,P</w:t>
            </w:r>
            <w:proofErr w:type="spellEnd"/>
            <w:r>
              <w:rPr>
                <w:b/>
                <w:bCs/>
                <w:color w:val="000000"/>
                <w:sz w:val="18"/>
                <w:szCs w:val="18"/>
                <w:lang w:eastAsia="ko-KR"/>
              </w:rPr>
              <w:t>)</w:t>
            </w:r>
          </w:p>
        </w:tc>
        <w:tc>
          <w:tcPr>
            <w:tcW w:w="1128"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rPr>
              <w:t>Mobility</w:t>
            </w:r>
          </w:p>
        </w:tc>
      </w:tr>
      <w:tr w:rsidR="00051D4A">
        <w:trPr>
          <w:trHeight w:val="298"/>
        </w:trPr>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51D4A" w:rsidRDefault="006F4269">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1244" w:type="dxa"/>
            <w:tcBorders>
              <w:top w:val="single" w:sz="4" w:space="0" w:color="auto"/>
              <w:left w:val="single" w:sz="4" w:space="0" w:color="auto"/>
              <w:bottom w:val="single" w:sz="4" w:space="0" w:color="auto"/>
              <w:right w:val="single" w:sz="4" w:space="0" w:color="auto"/>
            </w:tcBorders>
            <w:shd w:val="clear" w:color="auto" w:fill="FFFFFF" w:themeFill="background1"/>
          </w:tcPr>
          <w:p w:rsidR="00051D4A" w:rsidRDefault="006F4269">
            <w:pPr>
              <w:overflowPunct/>
              <w:autoSpaceDE/>
              <w:autoSpaceDN/>
              <w:adjustRightInd/>
              <w:spacing w:after="0"/>
              <w:textAlignment w:val="auto"/>
              <w:rPr>
                <w:sz w:val="16"/>
                <w:szCs w:val="16"/>
                <w:lang w:eastAsia="zh-CN"/>
              </w:rPr>
            </w:pPr>
            <w:r>
              <w:rPr>
                <w:sz w:val="16"/>
                <w:szCs w:val="16"/>
                <w:lang w:eastAsia="zh-CN"/>
              </w:rPr>
              <w:t>Normal CP</w:t>
            </w:r>
          </w:p>
          <w:p w:rsidR="00051D4A" w:rsidRDefault="00051D4A">
            <w:pPr>
              <w:overflowPunct/>
              <w:autoSpaceDE/>
              <w:autoSpaceDN/>
              <w:adjustRightInd/>
              <w:spacing w:after="0"/>
              <w:textAlignment w:val="auto"/>
              <w:rPr>
                <w:sz w:val="16"/>
                <w:szCs w:val="16"/>
                <w:lang w:eastAsia="zh-CN"/>
              </w:rPr>
            </w:pPr>
          </w:p>
          <w:p w:rsidR="00051D4A" w:rsidRDefault="006F4269">
            <w:pPr>
              <w:overflowPunct/>
              <w:autoSpaceDE/>
              <w:autoSpaceDN/>
              <w:adjustRightInd/>
              <w:spacing w:after="0"/>
              <w:textAlignment w:val="auto"/>
              <w:rPr>
                <w:sz w:val="16"/>
                <w:szCs w:val="16"/>
                <w:lang w:eastAsia="zh-CN"/>
              </w:rPr>
            </w:pPr>
            <w:r>
              <w:rPr>
                <w:sz w:val="16"/>
                <w:szCs w:val="16"/>
                <w:lang w:eastAsia="zh-CN"/>
              </w:rPr>
              <w:t>Extended CP</w:t>
            </w:r>
          </w:p>
          <w:p w:rsidR="00051D4A" w:rsidRDefault="00051D4A">
            <w:pPr>
              <w:overflowPunct/>
              <w:autoSpaceDE/>
              <w:autoSpaceDN/>
              <w:adjustRightInd/>
              <w:spacing w:after="0"/>
              <w:textAlignment w:val="auto"/>
              <w:rPr>
                <w:sz w:val="16"/>
                <w:szCs w:val="16"/>
                <w:lang w:eastAsia="zh-CN"/>
              </w:rPr>
            </w:pPr>
          </w:p>
          <w:p w:rsidR="00051D4A" w:rsidRDefault="006F4269">
            <w:pPr>
              <w:overflowPunct/>
              <w:autoSpaceDE/>
              <w:autoSpaceDN/>
              <w:adjustRightInd/>
              <w:spacing w:after="0"/>
              <w:textAlignment w:val="auto"/>
              <w:rPr>
                <w:strike/>
                <w:sz w:val="16"/>
                <w:szCs w:val="16"/>
                <w:lang w:eastAsia="zh-CN"/>
              </w:rPr>
            </w:pPr>
            <w:r>
              <w:rPr>
                <w:sz w:val="16"/>
                <w:szCs w:val="16"/>
                <w:lang w:eastAsia="zh-CN"/>
              </w:rPr>
              <w:t>Note: ECP is not expected to be applicable in all SCS and channel conditions, and companies providing results for ECP are encouraged to provide evaluation results with motivation/justification of simulated ECP cases</w:t>
            </w:r>
          </w:p>
        </w:tc>
        <w:tc>
          <w:tcPr>
            <w:tcW w:w="3403" w:type="dxa"/>
            <w:tcBorders>
              <w:top w:val="single" w:sz="4" w:space="0" w:color="auto"/>
              <w:left w:val="single" w:sz="4" w:space="0" w:color="auto"/>
              <w:bottom w:val="single" w:sz="4" w:space="0" w:color="auto"/>
              <w:right w:val="single" w:sz="4" w:space="0" w:color="auto"/>
            </w:tcBorders>
            <w:shd w:val="clear" w:color="auto" w:fill="FFFFFF" w:themeFill="background1"/>
          </w:tcPr>
          <w:p w:rsidR="00051D4A" w:rsidRDefault="006F4269">
            <w:pPr>
              <w:overflowPunct/>
              <w:autoSpaceDE/>
              <w:autoSpaceDN/>
              <w:adjustRightInd/>
              <w:spacing w:after="0"/>
              <w:textAlignment w:val="auto"/>
              <w:rPr>
                <w:sz w:val="16"/>
                <w:szCs w:val="16"/>
                <w:lang w:eastAsia="zh-CN"/>
              </w:rPr>
            </w:pPr>
            <w:r>
              <w:rPr>
                <w:sz w:val="16"/>
                <w:szCs w:val="16"/>
                <w:lang w:eastAsia="zh-CN"/>
              </w:rPr>
              <w:t xml:space="preserve">TDL model </w:t>
            </w:r>
            <w:r>
              <w:rPr>
                <w:strike/>
                <w:sz w:val="16"/>
                <w:szCs w:val="16"/>
                <w:lang w:eastAsia="zh-CN"/>
              </w:rPr>
              <w:t xml:space="preserve"> </w:t>
            </w:r>
            <w:r>
              <w:rPr>
                <w:sz w:val="16"/>
                <w:szCs w:val="16"/>
                <w:lang w:eastAsia="zh-CN"/>
              </w:rPr>
              <w:t>as defined in of TR38.901 Section 7.7.2:</w:t>
            </w:r>
          </w:p>
          <w:p w:rsidR="00051D4A" w:rsidRDefault="006F4269">
            <w:pPr>
              <w:overflowPunct/>
              <w:autoSpaceDE/>
              <w:autoSpaceDN/>
              <w:adjustRightInd/>
              <w:spacing w:after="0"/>
              <w:textAlignment w:val="auto"/>
              <w:rPr>
                <w:strike/>
                <w:sz w:val="16"/>
                <w:szCs w:val="16"/>
                <w:lang w:eastAsia="zh-CN"/>
              </w:rPr>
            </w:pPr>
            <w:r>
              <w:rPr>
                <w:sz w:val="16"/>
                <w:szCs w:val="16"/>
                <w:lang w:eastAsia="zh-CN"/>
              </w:rPr>
              <w:t xml:space="preserve">- TDL-A (5ns, 10ns, DS) </w:t>
            </w:r>
          </w:p>
          <w:p w:rsidR="00051D4A" w:rsidRDefault="006F4269">
            <w:pPr>
              <w:overflowPunct/>
              <w:autoSpaceDE/>
              <w:autoSpaceDN/>
              <w:adjustRightInd/>
              <w:spacing w:after="0"/>
              <w:textAlignment w:val="auto"/>
              <w:rPr>
                <w:sz w:val="16"/>
                <w:szCs w:val="16"/>
                <w:lang w:eastAsia="zh-CN"/>
              </w:rPr>
            </w:pPr>
            <w:r>
              <w:rPr>
                <w:sz w:val="16"/>
                <w:szCs w:val="16"/>
                <w:lang w:eastAsia="zh-CN"/>
              </w:rPr>
              <w:t xml:space="preserve">- optional DS for consideration: 20ns, 40ns, 60ns DS </w:t>
            </w:r>
          </w:p>
          <w:p w:rsidR="00051D4A" w:rsidRDefault="00051D4A">
            <w:pPr>
              <w:overflowPunct/>
              <w:autoSpaceDE/>
              <w:autoSpaceDN/>
              <w:adjustRightInd/>
              <w:spacing w:after="0"/>
              <w:textAlignment w:val="auto"/>
              <w:rPr>
                <w:sz w:val="16"/>
                <w:szCs w:val="16"/>
                <w:lang w:eastAsia="zh-CN"/>
              </w:rPr>
            </w:pPr>
          </w:p>
          <w:p w:rsidR="00051D4A" w:rsidRDefault="006F4269">
            <w:pPr>
              <w:overflowPunct/>
              <w:autoSpaceDE/>
              <w:autoSpaceDN/>
              <w:adjustRightInd/>
              <w:spacing w:after="0"/>
              <w:textAlignment w:val="auto"/>
              <w:rPr>
                <w:sz w:val="16"/>
                <w:szCs w:val="16"/>
                <w:lang w:eastAsia="zh-CN"/>
              </w:rPr>
            </w:pPr>
            <w:r>
              <w:rPr>
                <w:sz w:val="16"/>
                <w:szCs w:val="16"/>
                <w:lang w:eastAsia="zh-CN"/>
              </w:rPr>
              <w:t>CDL model as defined in of TR38.901 Section 7.7.1:</w:t>
            </w:r>
          </w:p>
          <w:p w:rsidR="00051D4A" w:rsidRDefault="006F4269">
            <w:pPr>
              <w:overflowPunct/>
              <w:autoSpaceDE/>
              <w:autoSpaceDN/>
              <w:adjustRightInd/>
              <w:spacing w:after="0"/>
              <w:textAlignment w:val="auto"/>
              <w:rPr>
                <w:sz w:val="16"/>
                <w:szCs w:val="16"/>
                <w:lang w:val="de-DE" w:eastAsia="zh-CN"/>
              </w:rPr>
            </w:pPr>
            <w:r>
              <w:rPr>
                <w:sz w:val="16"/>
                <w:szCs w:val="16"/>
                <w:lang w:val="de-DE" w:eastAsia="zh-CN"/>
              </w:rPr>
              <w:t>- CDL-B (20ns, 50ns DS)</w:t>
            </w:r>
          </w:p>
          <w:p w:rsidR="00051D4A" w:rsidRDefault="006F4269">
            <w:pPr>
              <w:overflowPunct/>
              <w:autoSpaceDE/>
              <w:autoSpaceDN/>
              <w:adjustRightInd/>
              <w:spacing w:after="0"/>
              <w:textAlignment w:val="auto"/>
              <w:rPr>
                <w:sz w:val="16"/>
                <w:szCs w:val="16"/>
                <w:lang w:eastAsia="zh-CN"/>
              </w:rPr>
            </w:pPr>
            <w:r>
              <w:rPr>
                <w:sz w:val="16"/>
                <w:szCs w:val="16"/>
                <w:lang w:eastAsia="zh-CN"/>
              </w:rPr>
              <w:t>- CDL-D (20ns, 30ns DS) with K-factor = 10 dB</w:t>
            </w:r>
          </w:p>
          <w:p w:rsidR="00051D4A" w:rsidRDefault="006F4269">
            <w:pPr>
              <w:overflowPunct/>
              <w:autoSpaceDE/>
              <w:autoSpaceDN/>
              <w:adjustRightInd/>
              <w:spacing w:after="0"/>
              <w:textAlignment w:val="auto"/>
              <w:rPr>
                <w:sz w:val="16"/>
                <w:szCs w:val="16"/>
                <w:lang w:eastAsia="zh-CN"/>
              </w:rPr>
            </w:pPr>
            <w:r>
              <w:rPr>
                <w:sz w:val="16"/>
                <w:szCs w:val="16"/>
                <w:lang w:eastAsia="zh-CN"/>
              </w:rPr>
              <w:t xml:space="preserve">- optional DS for consideration: 100ns DS </w:t>
            </w:r>
          </w:p>
          <w:p w:rsidR="00051D4A" w:rsidRDefault="00051D4A">
            <w:pPr>
              <w:overflowPunct/>
              <w:autoSpaceDE/>
              <w:autoSpaceDN/>
              <w:adjustRightInd/>
              <w:spacing w:after="0"/>
              <w:textAlignment w:val="auto"/>
              <w:rPr>
                <w:sz w:val="16"/>
                <w:szCs w:val="16"/>
                <w:lang w:eastAsia="zh-CN"/>
              </w:rPr>
            </w:pPr>
          </w:p>
          <w:p w:rsidR="00051D4A" w:rsidRDefault="006F4269">
            <w:pPr>
              <w:overflowPunct/>
              <w:autoSpaceDE/>
              <w:autoSpaceDN/>
              <w:adjustRightInd/>
              <w:spacing w:after="0"/>
              <w:textAlignment w:val="auto"/>
              <w:rPr>
                <w:sz w:val="16"/>
                <w:szCs w:val="16"/>
                <w:highlight w:val="yellow"/>
                <w:lang w:eastAsia="zh-CN"/>
              </w:rPr>
            </w:pPr>
            <w:r>
              <w:rPr>
                <w:sz w:val="16"/>
                <w:szCs w:val="16"/>
                <w:highlight w:val="yellow"/>
                <w:lang w:eastAsia="zh-CN"/>
              </w:rPr>
              <w:t>FFS: modification CDL-B/D model</w:t>
            </w:r>
          </w:p>
          <w:p w:rsidR="00051D4A" w:rsidRDefault="006F4269">
            <w:pPr>
              <w:spacing w:after="0"/>
              <w:ind w:left="288"/>
              <w:rPr>
                <w:sz w:val="16"/>
                <w:szCs w:val="16"/>
                <w:highlight w:val="yellow"/>
                <w:lang w:eastAsia="zh-CN"/>
              </w:rPr>
            </w:pPr>
            <w:r>
              <w:rPr>
                <w:sz w:val="16"/>
                <w:szCs w:val="16"/>
                <w:highlight w:val="yellow"/>
                <w:lang w:eastAsia="zh-CN"/>
              </w:rPr>
              <w:t>(a) Indoor Office NLOS: CDL-B (20 ns DS), and Indoor Office LOS: CDL-D (20 ns DS)</w:t>
            </w:r>
          </w:p>
          <w:p w:rsidR="00051D4A" w:rsidRDefault="006F4269">
            <w:pPr>
              <w:pStyle w:val="ListParagraph"/>
              <w:numPr>
                <w:ilvl w:val="0"/>
                <w:numId w:val="9"/>
              </w:numPr>
              <w:rPr>
                <w:rFonts w:ascii="Times New Roman" w:hAnsi="Times New Roman"/>
                <w:sz w:val="16"/>
                <w:szCs w:val="16"/>
                <w:highlight w:val="yellow"/>
                <w:lang w:eastAsia="zh-CN"/>
              </w:rPr>
            </w:pPr>
            <w:r>
              <w:rPr>
                <w:rFonts w:ascii="Times New Roman" w:hAnsi="Times New Roman"/>
                <w:sz w:val="16"/>
                <w:szCs w:val="16"/>
                <w:highlight w:val="yellow"/>
                <w:lang w:eastAsia="zh-CN"/>
              </w:rPr>
              <w:t>Use mean angular spread values from Table 7.5.6-Part2 (for ASD, ASA, and ZSA) and Table 7.5-10 (for ZSD)</w:t>
            </w:r>
          </w:p>
          <w:p w:rsidR="00051D4A" w:rsidRDefault="006F4269">
            <w:pPr>
              <w:pStyle w:val="ListParagraph"/>
              <w:numPr>
                <w:ilvl w:val="0"/>
                <w:numId w:val="9"/>
              </w:numPr>
              <w:rPr>
                <w:rFonts w:ascii="Times New Roman" w:hAnsi="Times New Roman"/>
                <w:sz w:val="16"/>
                <w:szCs w:val="16"/>
                <w:highlight w:val="yellow"/>
                <w:lang w:eastAsia="zh-CN"/>
              </w:rPr>
            </w:pPr>
            <w:r>
              <w:rPr>
                <w:rFonts w:ascii="Times New Roman" w:hAnsi="Times New Roman"/>
                <w:sz w:val="16"/>
                <w:szCs w:val="16"/>
                <w:highlight w:val="yellow"/>
                <w:lang w:eastAsia="zh-CN"/>
              </w:rPr>
              <w:t>Use mean angles of CDL-B/D for desired mean angles as baseline (no angle translation)</w:t>
            </w:r>
          </w:p>
          <w:p w:rsidR="00051D4A" w:rsidRDefault="006F4269">
            <w:pPr>
              <w:pStyle w:val="ListParagraph"/>
              <w:numPr>
                <w:ilvl w:val="0"/>
                <w:numId w:val="9"/>
              </w:numPr>
              <w:rPr>
                <w:rFonts w:ascii="Times New Roman" w:hAnsi="Times New Roman"/>
                <w:sz w:val="16"/>
                <w:szCs w:val="16"/>
                <w:highlight w:val="yellow"/>
                <w:lang w:eastAsia="zh-CN"/>
              </w:rPr>
            </w:pPr>
            <w:r>
              <w:rPr>
                <w:rFonts w:ascii="Times New Roman" w:hAnsi="Times New Roman"/>
                <w:sz w:val="16"/>
                <w:szCs w:val="16"/>
                <w:highlight w:val="yellow"/>
                <w:lang w:eastAsia="zh-CN"/>
              </w:rPr>
              <w:lastRenderedPageBreak/>
              <w:t>Note that the angular spread values in the table are quoted in log units</w:t>
            </w:r>
          </w:p>
          <w:p w:rsidR="00051D4A" w:rsidRDefault="006F4269">
            <w:pPr>
              <w:pStyle w:val="ListParagraph"/>
              <w:numPr>
                <w:ilvl w:val="0"/>
                <w:numId w:val="9"/>
              </w:numPr>
              <w:rPr>
                <w:sz w:val="16"/>
                <w:szCs w:val="16"/>
                <w:highlight w:val="yellow"/>
                <w:lang w:eastAsia="zh-CN"/>
              </w:rPr>
            </w:pPr>
            <w:r>
              <w:rPr>
                <w:rFonts w:ascii="Times New Roman" w:hAnsi="Times New Roman"/>
                <w:sz w:val="16"/>
                <w:szCs w:val="16"/>
                <w:highlight w:val="yellow"/>
                <w:lang w:eastAsia="zh-CN"/>
              </w:rPr>
              <w:t>Mean K-factor for CDL-D from Table 7.5.6-Part2 (</w:t>
            </w:r>
            <w:r>
              <w:rPr>
                <w:rFonts w:ascii="Times New Roman" w:hAnsi="Times New Roman"/>
                <w:strike/>
                <w:color w:val="FF0000"/>
                <w:sz w:val="16"/>
                <w:szCs w:val="16"/>
                <w:highlight w:val="yellow"/>
                <w:lang w:eastAsia="zh-CN"/>
              </w:rPr>
              <w:t>9</w:t>
            </w:r>
            <w:r>
              <w:rPr>
                <w:rFonts w:ascii="Times New Roman" w:hAnsi="Times New Roman"/>
                <w:sz w:val="16"/>
                <w:szCs w:val="16"/>
                <w:highlight w:val="yellow"/>
                <w:lang w:eastAsia="zh-CN"/>
              </w:rPr>
              <w:t xml:space="preserve"> </w:t>
            </w:r>
            <w:r>
              <w:rPr>
                <w:rFonts w:ascii="Times New Roman" w:hAnsi="Times New Roman"/>
                <w:color w:val="FF0000"/>
                <w:sz w:val="16"/>
                <w:szCs w:val="16"/>
                <w:highlight w:val="yellow"/>
                <w:lang w:eastAsia="zh-CN"/>
              </w:rPr>
              <w:t>7</w:t>
            </w:r>
            <w:r>
              <w:rPr>
                <w:rFonts w:ascii="Times New Roman" w:hAnsi="Times New Roman"/>
                <w:sz w:val="16"/>
                <w:szCs w:val="16"/>
                <w:highlight w:val="yellow"/>
                <w:lang w:eastAsia="zh-CN"/>
              </w:rPr>
              <w:t xml:space="preserve"> dB)</w:t>
            </w:r>
          </w:p>
          <w:p w:rsidR="00051D4A" w:rsidRDefault="006F4269">
            <w:pPr>
              <w:spacing w:after="0"/>
              <w:ind w:left="288"/>
              <w:rPr>
                <w:sz w:val="16"/>
                <w:szCs w:val="16"/>
                <w:highlight w:val="yellow"/>
                <w:lang w:eastAsia="zh-CN"/>
              </w:rPr>
            </w:pPr>
            <w:r>
              <w:rPr>
                <w:sz w:val="16"/>
                <w:szCs w:val="16"/>
                <w:highlight w:val="yellow"/>
                <w:lang w:eastAsia="zh-CN"/>
              </w:rPr>
              <w:t xml:space="preserve">(b) </w:t>
            </w:r>
            <w:proofErr w:type="spellStart"/>
            <w:r>
              <w:rPr>
                <w:sz w:val="16"/>
                <w:szCs w:val="16"/>
                <w:highlight w:val="yellow"/>
                <w:lang w:eastAsia="zh-CN"/>
              </w:rPr>
              <w:t>UMi</w:t>
            </w:r>
            <w:proofErr w:type="spellEnd"/>
            <w:r>
              <w:rPr>
                <w:sz w:val="16"/>
                <w:szCs w:val="16"/>
                <w:highlight w:val="yellow"/>
                <w:lang w:eastAsia="zh-CN"/>
              </w:rPr>
              <w:t xml:space="preserve"> – Street Canyon NLOS: CDL-B (50 ns DS), and </w:t>
            </w:r>
            <w:proofErr w:type="spellStart"/>
            <w:r>
              <w:rPr>
                <w:sz w:val="16"/>
                <w:szCs w:val="16"/>
                <w:highlight w:val="yellow"/>
                <w:lang w:eastAsia="zh-CN"/>
              </w:rPr>
              <w:t>UMi</w:t>
            </w:r>
            <w:proofErr w:type="spellEnd"/>
            <w:r>
              <w:rPr>
                <w:sz w:val="16"/>
                <w:szCs w:val="16"/>
                <w:highlight w:val="yellow"/>
                <w:lang w:eastAsia="zh-CN"/>
              </w:rPr>
              <w:t xml:space="preserve"> – Street Canyon LOS: CDL-D (30 ns)</w:t>
            </w:r>
          </w:p>
          <w:p w:rsidR="00051D4A" w:rsidRDefault="006F4269">
            <w:pPr>
              <w:pStyle w:val="ListParagraph"/>
              <w:numPr>
                <w:ilvl w:val="0"/>
                <w:numId w:val="9"/>
              </w:numPr>
              <w:rPr>
                <w:rFonts w:ascii="Times New Roman" w:hAnsi="Times New Roman"/>
                <w:sz w:val="16"/>
                <w:szCs w:val="16"/>
                <w:highlight w:val="yellow"/>
                <w:lang w:eastAsia="zh-CN"/>
              </w:rPr>
            </w:pPr>
            <w:r>
              <w:rPr>
                <w:rFonts w:ascii="Times New Roman" w:hAnsi="Times New Roman"/>
                <w:sz w:val="16"/>
                <w:szCs w:val="16"/>
                <w:highlight w:val="yellow"/>
                <w:lang w:eastAsia="zh-CN"/>
              </w:rPr>
              <w:t>Use mean angular spread values from Table 7.5.6-Part1 (for ASD, ASA, and ZSA) and Table 7.5-8 (for ZSD).</w:t>
            </w:r>
          </w:p>
          <w:p w:rsidR="00051D4A" w:rsidRDefault="006F4269">
            <w:pPr>
              <w:pStyle w:val="ListParagraph"/>
              <w:numPr>
                <w:ilvl w:val="0"/>
                <w:numId w:val="9"/>
              </w:numPr>
              <w:rPr>
                <w:rFonts w:ascii="Times New Roman" w:hAnsi="Times New Roman"/>
                <w:sz w:val="16"/>
                <w:szCs w:val="16"/>
                <w:highlight w:val="yellow"/>
                <w:lang w:eastAsia="zh-CN"/>
              </w:rPr>
            </w:pPr>
            <w:r>
              <w:rPr>
                <w:rFonts w:ascii="Times New Roman" w:hAnsi="Times New Roman"/>
                <w:sz w:val="16"/>
                <w:szCs w:val="16"/>
                <w:highlight w:val="yellow"/>
                <w:lang w:eastAsia="zh-CN"/>
              </w:rPr>
              <w:t>Use mean angles of CDL-B/D for desired mean angles as baseline (no angle translation)</w:t>
            </w:r>
          </w:p>
          <w:p w:rsidR="00051D4A" w:rsidRDefault="006F4269">
            <w:pPr>
              <w:pStyle w:val="ListParagraph"/>
              <w:numPr>
                <w:ilvl w:val="0"/>
                <w:numId w:val="9"/>
              </w:numPr>
              <w:rPr>
                <w:rFonts w:ascii="Times New Roman" w:hAnsi="Times New Roman"/>
                <w:sz w:val="16"/>
                <w:szCs w:val="16"/>
                <w:highlight w:val="yellow"/>
                <w:lang w:eastAsia="zh-CN"/>
              </w:rPr>
            </w:pPr>
            <w:r>
              <w:rPr>
                <w:rFonts w:ascii="Times New Roman" w:hAnsi="Times New Roman"/>
                <w:sz w:val="16"/>
                <w:szCs w:val="16"/>
                <w:highlight w:val="yellow"/>
                <w:lang w:eastAsia="zh-CN"/>
              </w:rPr>
              <w:t>Note that the angular spread values in the table are quoted in log units</w:t>
            </w:r>
          </w:p>
          <w:p w:rsidR="00051D4A" w:rsidRDefault="006F4269">
            <w:pPr>
              <w:pStyle w:val="ListParagraph"/>
              <w:numPr>
                <w:ilvl w:val="0"/>
                <w:numId w:val="9"/>
              </w:numPr>
              <w:rPr>
                <w:sz w:val="16"/>
                <w:szCs w:val="16"/>
                <w:highlight w:val="yellow"/>
                <w:lang w:eastAsia="zh-CN"/>
              </w:rPr>
            </w:pPr>
            <w:r>
              <w:rPr>
                <w:rFonts w:ascii="Times New Roman" w:hAnsi="Times New Roman"/>
                <w:sz w:val="16"/>
                <w:szCs w:val="16"/>
                <w:highlight w:val="yellow"/>
                <w:lang w:eastAsia="zh-CN"/>
              </w:rPr>
              <w:t>Use mean K-factor for CDL-D from Table 7.5.6-Part1 (</w:t>
            </w:r>
            <w:r>
              <w:rPr>
                <w:rFonts w:ascii="Times New Roman" w:hAnsi="Times New Roman"/>
                <w:strike/>
                <w:color w:val="FF0000"/>
                <w:sz w:val="16"/>
                <w:szCs w:val="16"/>
                <w:highlight w:val="yellow"/>
                <w:lang w:eastAsia="zh-CN"/>
              </w:rPr>
              <w:t>7</w:t>
            </w:r>
            <w:r>
              <w:rPr>
                <w:rFonts w:ascii="Times New Roman" w:hAnsi="Times New Roman"/>
                <w:sz w:val="16"/>
                <w:szCs w:val="16"/>
                <w:highlight w:val="yellow"/>
                <w:lang w:eastAsia="zh-CN"/>
              </w:rPr>
              <w:t xml:space="preserve"> </w:t>
            </w:r>
            <w:r>
              <w:rPr>
                <w:rFonts w:ascii="Times New Roman" w:hAnsi="Times New Roman"/>
                <w:color w:val="FF0000"/>
                <w:sz w:val="16"/>
                <w:szCs w:val="16"/>
                <w:highlight w:val="yellow"/>
                <w:lang w:eastAsia="zh-CN"/>
              </w:rPr>
              <w:t>9</w:t>
            </w:r>
            <w:r>
              <w:rPr>
                <w:rFonts w:ascii="Times New Roman" w:hAnsi="Times New Roman"/>
                <w:sz w:val="16"/>
                <w:szCs w:val="16"/>
                <w:highlight w:val="yellow"/>
                <w:lang w:eastAsia="zh-CN"/>
              </w:rPr>
              <w:t xml:space="preserve"> dB)</w:t>
            </w:r>
          </w:p>
          <w:p w:rsidR="00051D4A" w:rsidRDefault="006F4269">
            <w:pPr>
              <w:spacing w:after="0"/>
              <w:ind w:left="288"/>
              <w:rPr>
                <w:sz w:val="16"/>
                <w:szCs w:val="16"/>
                <w:lang w:eastAsia="zh-CN"/>
              </w:rPr>
            </w:pPr>
            <w:r>
              <w:rPr>
                <w:sz w:val="16"/>
                <w:szCs w:val="16"/>
                <w:highlight w:val="yellow"/>
                <w:lang w:eastAsia="zh-CN"/>
              </w:rPr>
              <w:t>Note: Mean angular spread values are used as desired AS value to scale the ray angles as described in TR38.901 section 7.7.5.1. As baseline, the ray angles are not translated, meaning (TR38.901 section 7.7.5.1). If companies perform translation of the ray angles they are encouraged to report the details. The mean K-factor is used to scale the tap powers as described in TR38.901 section 7.7.6.</w:t>
            </w:r>
          </w:p>
          <w:p w:rsidR="00051D4A" w:rsidRDefault="00051D4A">
            <w:pPr>
              <w:overflowPunct/>
              <w:autoSpaceDE/>
              <w:autoSpaceDN/>
              <w:adjustRightInd/>
              <w:spacing w:after="0"/>
              <w:textAlignment w:val="auto"/>
              <w:rPr>
                <w:sz w:val="16"/>
                <w:szCs w:val="16"/>
                <w:lang w:eastAsia="zh-CN"/>
              </w:rPr>
            </w:pPr>
          </w:p>
          <w:p w:rsidR="00051D4A" w:rsidRDefault="006F4269">
            <w:pPr>
              <w:overflowPunct/>
              <w:autoSpaceDE/>
              <w:autoSpaceDN/>
              <w:adjustRightInd/>
              <w:spacing w:after="0"/>
              <w:textAlignment w:val="auto"/>
              <w:rPr>
                <w:sz w:val="16"/>
                <w:szCs w:val="16"/>
                <w:lang w:eastAsia="zh-CN"/>
              </w:rPr>
            </w:pPr>
            <w:r>
              <w:rPr>
                <w:sz w:val="16"/>
                <w:szCs w:val="16"/>
                <w:lang w:eastAsia="zh-CN"/>
              </w:rPr>
              <w:t xml:space="preserve">Note: for TDL/CDL model, the delay spread (DS) value mentioned is the delay spread scaling value (i.e. corresponding to </w:t>
            </w:r>
            <w:proofErr w:type="gramStart"/>
            <w:r>
              <w:rPr>
                <w:sz w:val="16"/>
                <w:szCs w:val="16"/>
                <w:lang w:eastAsia="zh-CN"/>
              </w:rPr>
              <w:t>normalized</w:t>
            </w:r>
            <w:proofErr w:type="gramEnd"/>
            <w:r>
              <w:rPr>
                <w:sz w:val="16"/>
                <w:szCs w:val="16"/>
                <w:lang w:eastAsia="zh-CN"/>
              </w:rPr>
              <w:t xml:space="preserve"> delay of 1.0).</w:t>
            </w:r>
          </w:p>
          <w:p w:rsidR="00051D4A" w:rsidRDefault="00051D4A">
            <w:pPr>
              <w:overflowPunct/>
              <w:autoSpaceDE/>
              <w:autoSpaceDN/>
              <w:adjustRightInd/>
              <w:spacing w:after="0"/>
              <w:textAlignment w:val="auto"/>
              <w:rPr>
                <w:sz w:val="16"/>
                <w:szCs w:val="16"/>
                <w:lang w:eastAsia="zh-CN"/>
              </w:rPr>
            </w:pPr>
          </w:p>
          <w:p w:rsidR="00051D4A" w:rsidRDefault="006F4269">
            <w:pPr>
              <w:overflowPunct/>
              <w:autoSpaceDE/>
              <w:autoSpaceDN/>
              <w:adjustRightInd/>
              <w:spacing w:after="0"/>
              <w:textAlignment w:val="auto"/>
              <w:rPr>
                <w:sz w:val="16"/>
                <w:szCs w:val="16"/>
                <w:lang w:eastAsia="zh-CN"/>
              </w:rPr>
            </w:pPr>
            <w:r>
              <w:rPr>
                <w:sz w:val="16"/>
                <w:szCs w:val="16"/>
                <w:lang w:eastAsia="zh-CN"/>
              </w:rPr>
              <w:t xml:space="preserve">Note2: Other models (either TDL or CDL) with DS values not listed are optional. </w:t>
            </w:r>
          </w:p>
          <w:p w:rsidR="00051D4A" w:rsidRDefault="00051D4A">
            <w:pPr>
              <w:overflowPunct/>
              <w:autoSpaceDE/>
              <w:autoSpaceDN/>
              <w:adjustRightInd/>
              <w:spacing w:after="0"/>
              <w:textAlignment w:val="auto"/>
              <w:rPr>
                <w:sz w:val="16"/>
                <w:szCs w:val="16"/>
                <w:lang w:eastAsia="zh-CN"/>
              </w:rPr>
            </w:pPr>
          </w:p>
          <w:p w:rsidR="00051D4A" w:rsidRDefault="006F4269">
            <w:pPr>
              <w:overflowPunct/>
              <w:autoSpaceDE/>
              <w:autoSpaceDN/>
              <w:adjustRightInd/>
              <w:spacing w:after="0"/>
              <w:textAlignment w:val="auto"/>
              <w:rPr>
                <w:sz w:val="16"/>
                <w:szCs w:val="16"/>
                <w:lang w:eastAsia="zh-CN"/>
              </w:rPr>
            </w:pPr>
            <w:r>
              <w:rPr>
                <w:sz w:val="16"/>
                <w:szCs w:val="16"/>
                <w:lang w:eastAsia="zh-CN"/>
              </w:rPr>
              <w:t>Note3: Companies are encouraged to provide evaluation results with motivation/justification of simulated DS values.</w:t>
            </w:r>
          </w:p>
          <w:p w:rsidR="00051D4A" w:rsidRDefault="00051D4A">
            <w:pPr>
              <w:overflowPunct/>
              <w:autoSpaceDE/>
              <w:autoSpaceDN/>
              <w:adjustRightInd/>
              <w:spacing w:after="0"/>
              <w:textAlignment w:val="auto"/>
              <w:rPr>
                <w:sz w:val="16"/>
                <w:szCs w:val="16"/>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FFFFFF" w:themeFill="background1"/>
          </w:tcPr>
          <w:p w:rsidR="00051D4A" w:rsidRDefault="006F4269">
            <w:pPr>
              <w:pStyle w:val="BodyText"/>
              <w:spacing w:after="0"/>
              <w:rPr>
                <w:sz w:val="16"/>
                <w:szCs w:val="16"/>
                <w:lang w:eastAsia="zh-CN"/>
              </w:rPr>
            </w:pPr>
            <w:r>
              <w:rPr>
                <w:sz w:val="16"/>
                <w:szCs w:val="16"/>
                <w:lang w:eastAsia="zh-CN"/>
              </w:rPr>
              <w:lastRenderedPageBreak/>
              <w:t>For TDL model:</w:t>
            </w:r>
          </w:p>
          <w:p w:rsidR="00051D4A" w:rsidRDefault="006F4269">
            <w:pPr>
              <w:pStyle w:val="BodyText"/>
              <w:spacing w:after="0"/>
              <w:rPr>
                <w:sz w:val="16"/>
                <w:szCs w:val="16"/>
                <w:lang w:eastAsia="zh-CN"/>
              </w:rPr>
            </w:pPr>
            <w:r>
              <w:rPr>
                <w:sz w:val="16"/>
                <w:szCs w:val="16"/>
                <w:lang w:eastAsia="zh-CN"/>
              </w:rPr>
              <w:t>- 2x2</w:t>
            </w:r>
          </w:p>
          <w:p w:rsidR="00051D4A" w:rsidRDefault="006F4269">
            <w:pPr>
              <w:pStyle w:val="BodyText"/>
              <w:spacing w:after="0"/>
              <w:rPr>
                <w:sz w:val="16"/>
                <w:szCs w:val="16"/>
                <w:lang w:eastAsia="zh-CN"/>
              </w:rPr>
            </w:pPr>
            <w:r>
              <w:rPr>
                <w:sz w:val="16"/>
                <w:szCs w:val="16"/>
                <w:lang w:eastAsia="zh-CN"/>
              </w:rPr>
              <w:t>- 1x2 (optional)</w:t>
            </w:r>
          </w:p>
          <w:p w:rsidR="00051D4A" w:rsidRDefault="00051D4A">
            <w:pPr>
              <w:pStyle w:val="BodyText"/>
              <w:spacing w:after="0"/>
              <w:rPr>
                <w:sz w:val="16"/>
                <w:szCs w:val="16"/>
                <w:lang w:eastAsia="zh-CN"/>
              </w:rPr>
            </w:pPr>
          </w:p>
          <w:p w:rsidR="00051D4A" w:rsidRDefault="006F4269">
            <w:pPr>
              <w:pStyle w:val="BodyText"/>
              <w:spacing w:after="0"/>
              <w:rPr>
                <w:sz w:val="16"/>
                <w:szCs w:val="16"/>
                <w:lang w:eastAsia="zh-CN"/>
              </w:rPr>
            </w:pPr>
            <w:r>
              <w:rPr>
                <w:sz w:val="16"/>
                <w:szCs w:val="16"/>
                <w:lang w:eastAsia="zh-CN"/>
              </w:rPr>
              <w:t>For CDL model:</w:t>
            </w:r>
          </w:p>
          <w:p w:rsidR="00051D4A" w:rsidRDefault="006F4269">
            <w:pPr>
              <w:pStyle w:val="BodyText"/>
              <w:spacing w:after="0"/>
              <w:rPr>
                <w:sz w:val="16"/>
                <w:szCs w:val="16"/>
                <w:lang w:eastAsia="zh-CN"/>
              </w:rPr>
            </w:pPr>
            <w:r>
              <w:rPr>
                <w:sz w:val="16"/>
                <w:szCs w:val="16"/>
                <w:lang w:eastAsia="zh-CN"/>
              </w:rPr>
              <w:t>Configuration 1:</w:t>
            </w:r>
          </w:p>
          <w:p w:rsidR="00051D4A" w:rsidRDefault="006F4269">
            <w:pPr>
              <w:pStyle w:val="BodyText"/>
              <w:spacing w:after="0"/>
              <w:rPr>
                <w:sz w:val="16"/>
                <w:szCs w:val="16"/>
                <w:lang w:eastAsia="zh-CN"/>
              </w:rPr>
            </w:pPr>
            <w:r>
              <w:rPr>
                <w:sz w:val="16"/>
                <w:szCs w:val="16"/>
                <w:lang w:eastAsia="zh-CN"/>
              </w:rPr>
              <w:t>- (</w:t>
            </w:r>
            <w:proofErr w:type="spellStart"/>
            <w:r>
              <w:rPr>
                <w:sz w:val="16"/>
                <w:szCs w:val="16"/>
                <w:lang w:eastAsia="zh-CN"/>
              </w:rPr>
              <w:t>Mg,Ng,M,N,P</w:t>
            </w:r>
            <w:proofErr w:type="spellEnd"/>
            <w:r>
              <w:rPr>
                <w:sz w:val="16"/>
                <w:szCs w:val="16"/>
                <w:lang w:eastAsia="zh-CN"/>
              </w:rPr>
              <w:t xml:space="preserve">) = (1,1,8,16,2) BS with (0.5 dv, 0.5 </w:t>
            </w:r>
            <w:proofErr w:type="spellStart"/>
            <w:r>
              <w:rPr>
                <w:sz w:val="16"/>
                <w:szCs w:val="16"/>
                <w:lang w:eastAsia="zh-CN"/>
              </w:rPr>
              <w:t>dH</w:t>
            </w:r>
            <w:proofErr w:type="spellEnd"/>
            <w:r>
              <w:rPr>
                <w:sz w:val="16"/>
                <w:szCs w:val="16"/>
                <w:lang w:eastAsia="zh-CN"/>
              </w:rPr>
              <w:t>)</w:t>
            </w:r>
          </w:p>
          <w:p w:rsidR="00051D4A" w:rsidRDefault="006F4269">
            <w:pPr>
              <w:pStyle w:val="BodyText"/>
              <w:spacing w:after="0"/>
              <w:rPr>
                <w:sz w:val="16"/>
                <w:szCs w:val="16"/>
                <w:lang w:eastAsia="zh-CN"/>
              </w:rPr>
            </w:pPr>
            <w:r>
              <w:rPr>
                <w:sz w:val="16"/>
                <w:szCs w:val="16"/>
                <w:lang w:eastAsia="zh-CN"/>
              </w:rPr>
              <w:t>- (</w:t>
            </w:r>
            <w:proofErr w:type="spellStart"/>
            <w:r>
              <w:rPr>
                <w:sz w:val="16"/>
                <w:szCs w:val="16"/>
                <w:lang w:eastAsia="zh-CN"/>
              </w:rPr>
              <w:t>Mg,Ng,M,N,P</w:t>
            </w:r>
            <w:proofErr w:type="spellEnd"/>
            <w:r>
              <w:rPr>
                <w:sz w:val="16"/>
                <w:szCs w:val="16"/>
                <w:lang w:eastAsia="zh-CN"/>
              </w:rPr>
              <w:t xml:space="preserve">) = (1,1,4,4,2) UE with (0.5 dv, 0.5 </w:t>
            </w:r>
            <w:proofErr w:type="spellStart"/>
            <w:r>
              <w:rPr>
                <w:sz w:val="16"/>
                <w:szCs w:val="16"/>
                <w:lang w:eastAsia="zh-CN"/>
              </w:rPr>
              <w:t>dH</w:t>
            </w:r>
            <w:proofErr w:type="spellEnd"/>
            <w:r>
              <w:rPr>
                <w:sz w:val="16"/>
                <w:szCs w:val="16"/>
                <w:lang w:eastAsia="zh-CN"/>
              </w:rPr>
              <w:t>)</w:t>
            </w:r>
          </w:p>
          <w:p w:rsidR="00051D4A" w:rsidRDefault="006F4269">
            <w:pPr>
              <w:pStyle w:val="BodyText"/>
              <w:spacing w:after="0"/>
              <w:rPr>
                <w:sz w:val="16"/>
                <w:szCs w:val="16"/>
                <w:lang w:eastAsia="zh-CN"/>
              </w:rPr>
            </w:pPr>
            <w:r>
              <w:rPr>
                <w:sz w:val="16"/>
                <w:szCs w:val="16"/>
                <w:lang w:eastAsia="zh-CN"/>
              </w:rPr>
              <w:t>Configuration 2:</w:t>
            </w:r>
          </w:p>
          <w:p w:rsidR="00051D4A" w:rsidRDefault="006F4269">
            <w:pPr>
              <w:pStyle w:val="BodyText"/>
              <w:spacing w:after="0"/>
              <w:rPr>
                <w:sz w:val="16"/>
                <w:szCs w:val="16"/>
                <w:lang w:eastAsia="zh-CN"/>
              </w:rPr>
            </w:pPr>
            <w:r>
              <w:rPr>
                <w:sz w:val="16"/>
                <w:szCs w:val="16"/>
                <w:lang w:eastAsia="zh-CN"/>
              </w:rPr>
              <w:t>- (</w:t>
            </w:r>
            <w:proofErr w:type="spellStart"/>
            <w:r>
              <w:rPr>
                <w:sz w:val="16"/>
                <w:szCs w:val="16"/>
                <w:lang w:eastAsia="zh-CN"/>
              </w:rPr>
              <w:t>Mg,Ng,M,N,P</w:t>
            </w:r>
            <w:proofErr w:type="spellEnd"/>
            <w:r>
              <w:rPr>
                <w:sz w:val="16"/>
                <w:szCs w:val="16"/>
                <w:lang w:eastAsia="zh-CN"/>
              </w:rPr>
              <w:t xml:space="preserve">) = (1,1,4,8,2) BS with (0.5 dv, 0.5 </w:t>
            </w:r>
            <w:proofErr w:type="spellStart"/>
            <w:r>
              <w:rPr>
                <w:sz w:val="16"/>
                <w:szCs w:val="16"/>
                <w:lang w:eastAsia="zh-CN"/>
              </w:rPr>
              <w:t>dH</w:t>
            </w:r>
            <w:proofErr w:type="spellEnd"/>
            <w:r>
              <w:rPr>
                <w:sz w:val="16"/>
                <w:szCs w:val="16"/>
                <w:lang w:eastAsia="zh-CN"/>
              </w:rPr>
              <w:t>)</w:t>
            </w:r>
          </w:p>
          <w:p w:rsidR="00051D4A" w:rsidRDefault="006F4269">
            <w:pPr>
              <w:pStyle w:val="BodyText"/>
              <w:spacing w:after="0"/>
              <w:rPr>
                <w:sz w:val="16"/>
                <w:szCs w:val="16"/>
                <w:lang w:eastAsia="zh-CN"/>
              </w:rPr>
            </w:pPr>
            <w:r>
              <w:rPr>
                <w:sz w:val="16"/>
                <w:szCs w:val="16"/>
                <w:lang w:eastAsia="zh-CN"/>
              </w:rPr>
              <w:t>- (</w:t>
            </w:r>
            <w:proofErr w:type="spellStart"/>
            <w:r>
              <w:rPr>
                <w:sz w:val="16"/>
                <w:szCs w:val="16"/>
                <w:lang w:eastAsia="zh-CN"/>
              </w:rPr>
              <w:t>Mg,Ng,M,N,P</w:t>
            </w:r>
            <w:proofErr w:type="spellEnd"/>
            <w:r>
              <w:rPr>
                <w:sz w:val="16"/>
                <w:szCs w:val="16"/>
                <w:lang w:eastAsia="zh-CN"/>
              </w:rPr>
              <w:t xml:space="preserve">) = (1,1,2,2,2) UE with (0.5 dv, 0.5 </w:t>
            </w:r>
            <w:proofErr w:type="spellStart"/>
            <w:r>
              <w:rPr>
                <w:sz w:val="16"/>
                <w:szCs w:val="16"/>
                <w:lang w:eastAsia="zh-CN"/>
              </w:rPr>
              <w:t>dH</w:t>
            </w:r>
            <w:proofErr w:type="spellEnd"/>
            <w:r>
              <w:rPr>
                <w:sz w:val="16"/>
                <w:szCs w:val="16"/>
                <w:lang w:eastAsia="zh-CN"/>
              </w:rPr>
              <w:t>)</w:t>
            </w:r>
          </w:p>
          <w:p w:rsidR="00051D4A" w:rsidRDefault="00051D4A">
            <w:pPr>
              <w:pStyle w:val="BodyText"/>
              <w:spacing w:after="0"/>
              <w:rPr>
                <w:sz w:val="16"/>
                <w:szCs w:val="16"/>
                <w:lang w:eastAsia="zh-CN"/>
              </w:rPr>
            </w:pP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tcPr>
          <w:p w:rsidR="00051D4A" w:rsidRDefault="006F4269">
            <w:pPr>
              <w:overflowPunct/>
              <w:autoSpaceDE/>
              <w:autoSpaceDN/>
              <w:adjustRightInd/>
              <w:spacing w:after="0"/>
              <w:textAlignment w:val="auto"/>
              <w:rPr>
                <w:bCs/>
                <w:color w:val="000000"/>
                <w:sz w:val="18"/>
                <w:szCs w:val="18"/>
                <w:lang w:eastAsia="zh-CN"/>
              </w:rPr>
            </w:pPr>
            <w:r>
              <w:rPr>
                <w:bCs/>
                <w:color w:val="000000"/>
                <w:sz w:val="18"/>
                <w:szCs w:val="18"/>
                <w:lang w:eastAsia="zh-CN"/>
              </w:rPr>
              <w:t>3 km/</w:t>
            </w:r>
            <w:proofErr w:type="spellStart"/>
            <w:r>
              <w:rPr>
                <w:bCs/>
                <w:color w:val="000000"/>
                <w:sz w:val="18"/>
                <w:szCs w:val="18"/>
                <w:lang w:eastAsia="zh-CN"/>
              </w:rPr>
              <w:t>hr</w:t>
            </w:r>
            <w:proofErr w:type="spellEnd"/>
          </w:p>
        </w:tc>
      </w:tr>
    </w:tbl>
    <w:p w:rsidR="00051D4A" w:rsidRDefault="00051D4A">
      <w:pPr>
        <w:pStyle w:val="BodyText"/>
        <w:spacing w:after="0"/>
        <w:rPr>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above table was agreed in last RAN1 meeting with FFS on modification to CDL models. </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In [[15], Ericsson], it is observed that without proper randomization of the relative UE-gNB array orientations, the delay spread statistics can be substantially under-estimated. It is also observed that a single panel UE, or a dual panel UE with one panel fully/partially blocked, experiences larger delay spreads than a dual panel UE without any blocking.</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Regarding the modification to CDL channel models, it is observed in [[60], Intel] that the measured RMS delay spread after </w:t>
      </w:r>
      <w:proofErr w:type="spellStart"/>
      <w:r>
        <w:rPr>
          <w:rFonts w:ascii="Times New Roman" w:hAnsi="Times New Roman"/>
          <w:sz w:val="22"/>
          <w:szCs w:val="22"/>
          <w:lang w:eastAsia="zh-CN"/>
        </w:rPr>
        <w:t>Tx</w:t>
      </w:r>
      <w:proofErr w:type="spellEnd"/>
      <w:r>
        <w:rPr>
          <w:rFonts w:ascii="Times New Roman" w:hAnsi="Times New Roman"/>
          <w:sz w:val="22"/>
          <w:szCs w:val="22"/>
          <w:lang w:eastAsia="zh-CN"/>
        </w:rPr>
        <w:t xml:space="preserve">/Rx beamforming from the scaled ray angles based on indoor office scenario and </w:t>
      </w:r>
      <w:proofErr w:type="spellStart"/>
      <w:r>
        <w:rPr>
          <w:rFonts w:ascii="Times New Roman" w:hAnsi="Times New Roman"/>
          <w:sz w:val="22"/>
          <w:szCs w:val="22"/>
          <w:lang w:eastAsia="zh-CN"/>
        </w:rPr>
        <w:t>UMi</w:t>
      </w:r>
      <w:proofErr w:type="spellEnd"/>
      <w:r>
        <w:rPr>
          <w:rFonts w:ascii="Times New Roman" w:hAnsi="Times New Roman"/>
          <w:sz w:val="22"/>
          <w:szCs w:val="22"/>
          <w:lang w:eastAsia="zh-CN"/>
        </w:rPr>
        <w:t xml:space="preserve"> street canyon of the modified models are similar to the measured RMS delay spread after </w:t>
      </w:r>
      <w:proofErr w:type="spellStart"/>
      <w:r>
        <w:rPr>
          <w:rFonts w:ascii="Times New Roman" w:hAnsi="Times New Roman"/>
          <w:sz w:val="22"/>
          <w:szCs w:val="22"/>
          <w:lang w:eastAsia="zh-CN"/>
        </w:rPr>
        <w:t>Tx</w:t>
      </w:r>
      <w:proofErr w:type="spellEnd"/>
      <w:r>
        <w:rPr>
          <w:rFonts w:ascii="Times New Roman" w:hAnsi="Times New Roman"/>
          <w:sz w:val="22"/>
          <w:szCs w:val="22"/>
          <w:lang w:eastAsia="zh-CN"/>
        </w:rPr>
        <w:t xml:space="preserve">/Rx beamforming for original CDL-B/CDL-D model. Furthermore, it is observed that the scaling of the power and angle values using Indoor office LOS or </w:t>
      </w:r>
      <w:proofErr w:type="spellStart"/>
      <w:r>
        <w:rPr>
          <w:rFonts w:ascii="Times New Roman" w:hAnsi="Times New Roman"/>
          <w:sz w:val="22"/>
          <w:szCs w:val="22"/>
          <w:lang w:eastAsia="zh-CN"/>
        </w:rPr>
        <w:t>UMi</w:t>
      </w:r>
      <w:proofErr w:type="spellEnd"/>
      <w:r>
        <w:rPr>
          <w:rFonts w:ascii="Times New Roman" w:hAnsi="Times New Roman"/>
          <w:sz w:val="22"/>
          <w:szCs w:val="22"/>
          <w:lang w:eastAsia="zh-CN"/>
        </w:rPr>
        <w:t xml:space="preserve"> street canyon LOS for the modified models have little impact to the power delay profile (as the power of the tap </w:t>
      </w:r>
      <w:proofErr w:type="spellStart"/>
      <w:r>
        <w:rPr>
          <w:rFonts w:ascii="Times New Roman" w:hAnsi="Times New Roman"/>
          <w:sz w:val="22"/>
          <w:szCs w:val="22"/>
          <w:lang w:eastAsia="zh-CN"/>
        </w:rPr>
        <w:t>wih</w:t>
      </w:r>
      <w:proofErr w:type="spellEnd"/>
      <w:r>
        <w:rPr>
          <w:rFonts w:ascii="Times New Roman" w:hAnsi="Times New Roman"/>
          <w:sz w:val="22"/>
          <w:szCs w:val="22"/>
          <w:lang w:eastAsia="zh-CN"/>
        </w:rPr>
        <w:t xml:space="preserve"> larger delays are below -30 dB compared to the main tap). Based on the observation that TDL-A model with some delay spread value is a good approximation of the channel characteristics modeled by CDL-B model, [[60], Intel] proposes that the FFS modification to CDL-B is not </w:t>
      </w:r>
      <w:r>
        <w:rPr>
          <w:rFonts w:ascii="Times New Roman" w:hAnsi="Times New Roman"/>
          <w:sz w:val="22"/>
          <w:szCs w:val="22"/>
          <w:lang w:eastAsia="zh-CN"/>
        </w:rPr>
        <w:lastRenderedPageBreak/>
        <w:t>needed and instead of the FFS modification, add 20 ns DS to the TDL-A channel model in addition to 5 ns and 10 ns.</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Recall that this channel model and associated delay spread values have been extensively discussed in the last RAN1 meeting, it would be good to finalize the channel and associated delay spread values so that companies can evaluate and submit results. It seems reasonable to keep original CDL models without modifications and add 20 ns DS to the TDL-A channel model as baseline to investigate large delay spread impact. </w:t>
      </w:r>
    </w:p>
    <w:p w:rsidR="00051D4A" w:rsidRDefault="00051D4A">
      <w:pPr>
        <w:pStyle w:val="BodyText"/>
        <w:spacing w:after="0"/>
        <w:rPr>
          <w:rFonts w:ascii="Times New Roman" w:hAnsi="Times New Roman"/>
          <w:sz w:val="22"/>
          <w:szCs w:val="22"/>
          <w:lang w:eastAsia="zh-CN"/>
        </w:rPr>
      </w:pPr>
    </w:p>
    <w:p w:rsidR="00051D4A" w:rsidRDefault="006F4269">
      <w:pPr>
        <w:rPr>
          <w:sz w:val="22"/>
          <w:szCs w:val="22"/>
        </w:rPr>
      </w:pPr>
      <w:r>
        <w:rPr>
          <w:sz w:val="22"/>
          <w:szCs w:val="22"/>
        </w:rPr>
        <w:t xml:space="preserve">Proposal #2 for discussion: </w:t>
      </w:r>
    </w:p>
    <w:p w:rsidR="00051D4A" w:rsidRDefault="006F4269">
      <w:pPr>
        <w:pStyle w:val="ListParagraph"/>
        <w:numPr>
          <w:ilvl w:val="0"/>
          <w:numId w:val="10"/>
        </w:numPr>
        <w:rPr>
          <w:rFonts w:ascii="Times New Roman" w:hAnsi="Times New Roman"/>
        </w:rPr>
      </w:pPr>
      <w:bookmarkStart w:id="5" w:name="_Hlk48728497"/>
      <w:r>
        <w:rPr>
          <w:rFonts w:ascii="Times New Roman" w:hAnsi="Times New Roman"/>
        </w:rPr>
        <w:t xml:space="preserve">Keep modification CDL-B/D model in </w:t>
      </w:r>
      <w:r>
        <w:rPr>
          <w:rFonts w:ascii="Times New Roman" w:hAnsi="Times New Roman"/>
        </w:rPr>
        <w:fldChar w:fldCharType="begin"/>
      </w:r>
      <w:r>
        <w:rPr>
          <w:rFonts w:ascii="Times New Roman" w:hAnsi="Times New Roman"/>
        </w:rPr>
        <w:instrText xml:space="preserve"> REF _Ref48248598 \h  \* MERGEFORMAT </w:instrText>
      </w:r>
      <w:r>
        <w:rPr>
          <w:rFonts w:ascii="Times New Roman" w:hAnsi="Times New Roman"/>
        </w:rPr>
      </w:r>
      <w:r>
        <w:rPr>
          <w:rFonts w:ascii="Times New Roman" w:hAnsi="Times New Roman"/>
        </w:rPr>
        <w:fldChar w:fldCharType="separate"/>
      </w:r>
      <w:r>
        <w:rPr>
          <w:rFonts w:ascii="Times New Roman" w:hAnsi="Times New Roman"/>
        </w:rPr>
        <w:t>Table 2</w:t>
      </w:r>
      <w:r>
        <w:rPr>
          <w:rFonts w:ascii="Times New Roman" w:hAnsi="Times New Roman"/>
        </w:rPr>
        <w:fldChar w:fldCharType="end"/>
      </w:r>
      <w:r>
        <w:rPr>
          <w:rFonts w:ascii="Times New Roman" w:hAnsi="Times New Roman"/>
        </w:rPr>
        <w:t xml:space="preserve"> as optional and add 20 ns DS to the baseline TDL-A </w:t>
      </w:r>
      <w:bookmarkEnd w:id="5"/>
      <w:r>
        <w:rPr>
          <w:rFonts w:ascii="Times New Roman" w:hAnsi="Times New Roman"/>
        </w:rPr>
        <w:t>channel model in addition to 5 ns and 10 ns.</w:t>
      </w:r>
    </w:p>
    <w:p w:rsidR="00051D4A" w:rsidRDefault="00051D4A">
      <w:pPr>
        <w:pStyle w:val="BodyText"/>
        <w:spacing w:after="0"/>
        <w:rPr>
          <w:rFonts w:ascii="Times New Roman" w:hAnsi="Times New Roman"/>
          <w:sz w:val="22"/>
          <w:szCs w:val="22"/>
          <w:lang w:eastAsia="zh-CN"/>
        </w:rPr>
      </w:pPr>
    </w:p>
    <w:p w:rsidR="00051D4A" w:rsidRDefault="006F4269">
      <w:pPr>
        <w:rPr>
          <w:sz w:val="22"/>
          <w:szCs w:val="22"/>
        </w:rPr>
      </w:pPr>
      <w:r>
        <w:rPr>
          <w:sz w:val="22"/>
          <w:szCs w:val="22"/>
        </w:rPr>
        <w:t xml:space="preserve">Proposal #2a for discussion: </w:t>
      </w:r>
    </w:p>
    <w:p w:rsidR="00051D4A" w:rsidRDefault="006F4269">
      <w:pPr>
        <w:pStyle w:val="ListParagraph"/>
        <w:numPr>
          <w:ilvl w:val="0"/>
          <w:numId w:val="10"/>
        </w:numPr>
        <w:rPr>
          <w:rFonts w:ascii="Times New Roman" w:hAnsi="Times New Roman"/>
        </w:rPr>
      </w:pPr>
      <w:r>
        <w:rPr>
          <w:rFonts w:ascii="Times New Roman" w:hAnsi="Times New Roman"/>
        </w:rPr>
        <w:t>FFS in this meeting whether to add 40 ns DS to the baseline TDL-A channel model and to remove one or both of DS values in the baseline CDL-D model</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 xml:space="preserve">Support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 suggestion.</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On the UE antenna field pattern rotation which was newly proposed by Ericsson, while we understand the motivation for this, it order to properly model the UE antenna field pattern, we would need to implement 2 back to back panels and panel selection such that UE may have some good EIS. This will complicate the model quite significantly, without proper modeling it just mimic something with fixed cluster position, which just generates bias in the channel statistics.</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The more straight forward approach would be to actually randomly generate the cluster rays using the SLS channel model.</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capturing the correct ISI impact, we suggest to utilize SLS and derive meaningful metric in SLS, instead of changing the LLS channel model.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the proposal.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to add 20ns for TDL-</w:t>
            </w:r>
            <w:proofErr w:type="gramStart"/>
            <w:r>
              <w:rPr>
                <w:rFonts w:ascii="Times New Roman" w:hAnsi="Times New Roman"/>
                <w:sz w:val="22"/>
                <w:szCs w:val="22"/>
                <w:lang w:eastAsia="zh-CN"/>
              </w:rPr>
              <w:t>A and</w:t>
            </w:r>
            <w:proofErr w:type="gramEnd"/>
            <w:r>
              <w:rPr>
                <w:rFonts w:ascii="Times New Roman" w:hAnsi="Times New Roman"/>
                <w:sz w:val="22"/>
                <w:szCs w:val="22"/>
                <w:lang w:eastAsia="zh-CN"/>
              </w:rPr>
              <w:t xml:space="preserve"> keep CDL-B/D changes as optional.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As we analyzed in our contribution, the effect of randomized UE orientation and single vs. dual UE antenna panel (or partially blocked dual-panel) has a large impact on the delay spread distribution. We also investigated delay spread distributions from system-level simulations, and found a large dependence on LOS probability which varies with the site density. Depending on all of these factors, we have seen 90</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percentile post-beam forming delay spread values ranging from a few ns up to &gt;50 ns.</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understand that companies may be reluctant to adopt the angle scaling in the modified CDL-B/D models. We also understand that companies may be reluctant to adopt randomized angle translation in link simulation in order to model randomized UE orientation.</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b/>
                <w:bCs/>
                <w:sz w:val="22"/>
                <w:szCs w:val="22"/>
                <w:lang w:eastAsia="zh-CN"/>
              </w:rPr>
            </w:pPr>
            <w:r>
              <w:rPr>
                <w:rFonts w:ascii="Times New Roman" w:hAnsi="Times New Roman"/>
                <w:b/>
                <w:bCs/>
                <w:sz w:val="22"/>
                <w:szCs w:val="22"/>
                <w:lang w:eastAsia="zh-CN"/>
              </w:rPr>
              <w:t>Hence, as a compromise, we are willing to accept that the modified CDL-B/D models that we proposed remain optional. However, to make sure that we capture a suitable range of deployment scenarios, LOS probabilities, UE antenna designs, # of panels, etc. then we strongly prefer that 40 ns is added to the baseline TDL-A channel model in addition to 20 ns.</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To lessen the simulation load it could be discussed whether or not all of the DS values for CDL-B/D are needed. For example, one or both of the CDL-D DS values could be removed.</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H</w:t>
            </w:r>
            <w:r>
              <w:rPr>
                <w:rFonts w:ascii="Times New Roman" w:hAnsi="Times New Roman"/>
                <w:sz w:val="22"/>
                <w:szCs w:val="22"/>
                <w:lang w:eastAsia="zh-CN"/>
              </w:rPr>
              <w:t>uawei, HiSilicon</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the proposal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OK with the proposal.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eastAsia="Times New Roman"/>
                <w:sz w:val="24"/>
              </w:rPr>
              <w:t>We support the Moderator’s proposal.</w:t>
            </w:r>
          </w:p>
        </w:tc>
      </w:tr>
    </w:tbl>
    <w:tbl>
      <w:tblPr>
        <w:tblStyle w:val="TableGrid2"/>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LG Electronics</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moderator’s proposal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Moderator’s proposal</w:t>
            </w:r>
            <w:r>
              <w:rPr>
                <w:rFonts w:ascii="Times New Roman" w:hAnsi="Times New Roman" w:hint="eastAsia"/>
                <w:sz w:val="22"/>
                <w:szCs w:val="22"/>
                <w:lang w:eastAsia="zh-CN"/>
              </w:rPr>
              <w:t>.</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Moderator’s Proposal 2</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t>Lenovo/Motorola Mobility</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Moderator’s proposal</w:t>
            </w:r>
          </w:p>
        </w:tc>
      </w:tr>
      <w:tr w:rsidR="00051D4A">
        <w:trPr>
          <w:trHeight w:val="339"/>
        </w:trPr>
        <w:tc>
          <w:tcPr>
            <w:tcW w:w="1871" w:type="dxa"/>
          </w:tcPr>
          <w:p w:rsidR="00051D4A" w:rsidRDefault="006F4269">
            <w:pPr>
              <w:pStyle w:val="BodyText"/>
              <w:spacing w:after="0" w:line="280" w:lineRule="atLeast"/>
            </w:pPr>
            <w:r>
              <w:t>Apple</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Moderator’s proposal</w:t>
            </w:r>
          </w:p>
        </w:tc>
      </w:tr>
    </w:tbl>
    <w:tbl>
      <w:tblPr>
        <w:tblStyle w:val="TableGrid"/>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rPr>
                <w:rFonts w:eastAsia="Times New Roman"/>
                <w:sz w:val="24"/>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Seems all companies other than Ericsson are okay with original proposal #2. </w:t>
            </w:r>
          </w:p>
          <w:p w:rsidR="00051D4A" w:rsidRDefault="00051D4A">
            <w:pPr>
              <w:pStyle w:val="BodyText"/>
              <w:spacing w:after="0" w:line="280" w:lineRule="atLeast"/>
              <w:rPr>
                <w:rFonts w:ascii="Times New Roman" w:hAnsi="Times New Roman"/>
                <w:sz w:val="22"/>
                <w:szCs w:val="22"/>
                <w:lang w:eastAsia="zh-CN"/>
              </w:rPr>
            </w:pP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the proposal from Ericsson to add 40 ns in addition to 5, 10 and 20 ns DS into TDL-A model while remove one or both of the CDL-D DS values, given it’s a new proposal, I suggest to discuss further in this meeting to resolve which  I added as proposal #2a.</w:t>
            </w:r>
          </w:p>
          <w:p w:rsidR="00051D4A" w:rsidRDefault="00051D4A">
            <w:pPr>
              <w:pStyle w:val="BodyText"/>
              <w:spacing w:after="0" w:line="280" w:lineRule="atLeast"/>
              <w:rPr>
                <w:rFonts w:ascii="Times New Roman" w:hAnsi="Times New Roman"/>
                <w:sz w:val="22"/>
                <w:szCs w:val="22"/>
                <w:lang w:eastAsia="zh-CN"/>
              </w:rPr>
            </w:pPr>
          </w:p>
        </w:tc>
      </w:tr>
    </w:tbl>
    <w:p w:rsidR="00051D4A" w:rsidRDefault="00051D4A">
      <w:pPr>
        <w:pStyle w:val="BodyText"/>
        <w:spacing w:after="0"/>
        <w:rPr>
          <w:sz w:val="22"/>
          <w:szCs w:val="22"/>
          <w:lang w:eastAsia="zh-CN"/>
        </w:rPr>
      </w:pPr>
    </w:p>
    <w:p w:rsidR="00051D4A" w:rsidRDefault="00051D4A">
      <w:pPr>
        <w:pStyle w:val="BodyText"/>
        <w:spacing w:after="0"/>
        <w:rPr>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Outcome of discussion on this topic:</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agreement was made in online session on 8/20.</w:t>
      </w:r>
    </w:p>
    <w:p w:rsidR="00051D4A" w:rsidRDefault="006F4269">
      <w:pPr>
        <w:rPr>
          <w:sz w:val="22"/>
          <w:szCs w:val="22"/>
        </w:rPr>
      </w:pPr>
      <w:r>
        <w:rPr>
          <w:sz w:val="22"/>
          <w:szCs w:val="22"/>
          <w:highlight w:val="green"/>
        </w:rPr>
        <w:t>Agreement:</w:t>
      </w:r>
      <w:r>
        <w:rPr>
          <w:sz w:val="22"/>
          <w:szCs w:val="22"/>
        </w:rPr>
        <w:t xml:space="preserve"> </w:t>
      </w:r>
    </w:p>
    <w:p w:rsidR="00051D4A" w:rsidRDefault="006F4269">
      <w:pPr>
        <w:pStyle w:val="ListParagraph"/>
        <w:ind w:left="0"/>
        <w:rPr>
          <w:rFonts w:ascii="Times New Roman" w:hAnsi="Times New Roman"/>
        </w:rPr>
      </w:pPr>
      <w:r>
        <w:rPr>
          <w:rFonts w:ascii="Times New Roman" w:hAnsi="Times New Roman"/>
        </w:rPr>
        <w:t xml:space="preserve">Keep modification CDL-B/D model in </w:t>
      </w:r>
      <w:r>
        <w:rPr>
          <w:rFonts w:ascii="Times New Roman" w:hAnsi="Times New Roman"/>
        </w:rPr>
        <w:fldChar w:fldCharType="begin"/>
      </w:r>
      <w:r>
        <w:rPr>
          <w:rFonts w:ascii="Times New Roman" w:hAnsi="Times New Roman"/>
        </w:rPr>
        <w:instrText xml:space="preserve"> REF _Ref48248598 \h  \* MERGEFORMAT </w:instrText>
      </w:r>
      <w:r>
        <w:rPr>
          <w:rFonts w:ascii="Times New Roman" w:hAnsi="Times New Roman"/>
        </w:rPr>
      </w:r>
      <w:r>
        <w:rPr>
          <w:rFonts w:ascii="Times New Roman" w:hAnsi="Times New Roman"/>
        </w:rPr>
        <w:fldChar w:fldCharType="separate"/>
      </w:r>
      <w:r>
        <w:rPr>
          <w:rFonts w:ascii="Times New Roman" w:hAnsi="Times New Roman"/>
        </w:rPr>
        <w:t>Table 2</w:t>
      </w:r>
      <w:r>
        <w:rPr>
          <w:rFonts w:ascii="Times New Roman" w:hAnsi="Times New Roman"/>
        </w:rPr>
        <w:fldChar w:fldCharType="end"/>
      </w:r>
      <w:r>
        <w:rPr>
          <w:rFonts w:ascii="Times New Roman" w:hAnsi="Times New Roman"/>
        </w:rPr>
        <w:t xml:space="preserve"> as optional and add 20 ns DS to the baseline TDL-A channel model in addition to 5 ns and 10 ns.</w:t>
      </w:r>
    </w:p>
    <w:p w:rsidR="00051D4A" w:rsidRDefault="006F4269">
      <w:pPr>
        <w:pStyle w:val="ListParagraph"/>
        <w:numPr>
          <w:ilvl w:val="0"/>
          <w:numId w:val="11"/>
        </w:numPr>
        <w:rPr>
          <w:rFonts w:ascii="Times New Roman" w:hAnsi="Times New Roman"/>
        </w:rPr>
      </w:pPr>
      <w:r>
        <w:rPr>
          <w:rFonts w:ascii="Times New Roman" w:hAnsi="Times New Roman"/>
        </w:rPr>
        <w:t>FFS in this meeting whether to add 40 ns DS to the baseline TDL-A channel model</w:t>
      </w:r>
    </w:p>
    <w:p w:rsidR="00051D4A" w:rsidRDefault="00051D4A">
      <w:pPr>
        <w:pStyle w:val="BodyText"/>
        <w:spacing w:after="0"/>
        <w:rPr>
          <w:rFonts w:ascii="Times New Roman" w:hAnsi="Times New Roman"/>
          <w:sz w:val="22"/>
          <w:szCs w:val="22"/>
          <w:lang w:eastAsia="zh-CN"/>
        </w:rPr>
      </w:pPr>
    </w:p>
    <w:p w:rsidR="00051D4A" w:rsidRDefault="006F4269">
      <w:r>
        <w:rPr>
          <w:highlight w:val="cyan"/>
        </w:rPr>
        <w:t>Proposal #2b for discussion:</w:t>
      </w:r>
      <w:r>
        <w:t xml:space="preserve"> </w:t>
      </w:r>
    </w:p>
    <w:p w:rsidR="00051D4A" w:rsidRDefault="006F4269">
      <w:pPr>
        <w:pStyle w:val="ListParagraph"/>
        <w:numPr>
          <w:ilvl w:val="0"/>
          <w:numId w:val="10"/>
        </w:numPr>
        <w:rPr>
          <w:rFonts w:ascii="Times New Roman" w:hAnsi="Times New Roman"/>
        </w:rPr>
      </w:pPr>
      <w:r>
        <w:rPr>
          <w:rFonts w:ascii="Times New Roman" w:hAnsi="Times New Roman"/>
        </w:rPr>
        <w:lastRenderedPageBreak/>
        <w:t xml:space="preserve">Keep modification CDL-B/D model in </w:t>
      </w:r>
      <w:r>
        <w:rPr>
          <w:rFonts w:ascii="Times New Roman" w:hAnsi="Times New Roman"/>
        </w:rPr>
        <w:fldChar w:fldCharType="begin"/>
      </w:r>
      <w:r>
        <w:rPr>
          <w:rFonts w:ascii="Times New Roman" w:hAnsi="Times New Roman"/>
        </w:rPr>
        <w:instrText xml:space="preserve"> REF _Ref48248598 \h  \* MERGEFORMAT </w:instrText>
      </w:r>
      <w:r>
        <w:rPr>
          <w:rFonts w:ascii="Times New Roman" w:hAnsi="Times New Roman"/>
        </w:rPr>
      </w:r>
      <w:r>
        <w:rPr>
          <w:rFonts w:ascii="Times New Roman" w:hAnsi="Times New Roman"/>
        </w:rPr>
        <w:fldChar w:fldCharType="separate"/>
      </w:r>
      <w:r>
        <w:rPr>
          <w:rFonts w:ascii="Times New Roman" w:hAnsi="Times New Roman"/>
        </w:rPr>
        <w:t>Table 2</w:t>
      </w:r>
      <w:r>
        <w:rPr>
          <w:rFonts w:ascii="Times New Roman" w:hAnsi="Times New Roman"/>
        </w:rPr>
        <w:fldChar w:fldCharType="end"/>
      </w:r>
      <w:r>
        <w:rPr>
          <w:rFonts w:ascii="Times New Roman" w:hAnsi="Times New Roman"/>
        </w:rPr>
        <w:t xml:space="preserve"> as optional and add 20 ns DS to the baseline TDL-A channel model in addition to 5 ns and 10 ns.</w:t>
      </w:r>
    </w:p>
    <w:p w:rsidR="00051D4A" w:rsidRDefault="006F4269">
      <w:pPr>
        <w:pStyle w:val="ListParagraph"/>
        <w:numPr>
          <w:ilvl w:val="2"/>
          <w:numId w:val="10"/>
        </w:numPr>
        <w:rPr>
          <w:rFonts w:ascii="Times New Roman" w:hAnsi="Times New Roman"/>
          <w:lang w:eastAsia="zh-CN"/>
        </w:rPr>
      </w:pPr>
      <w:r>
        <w:rPr>
          <w:rFonts w:ascii="Times New Roman" w:hAnsi="Times New Roman"/>
        </w:rPr>
        <w:t xml:space="preserve">FFS in this meeting whether to add 40 ns DS to the baseline TDL-A channel model </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 sub-bullet of proposal #2b to resolve FFS in this meeting.</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proofErr w:type="spellStart"/>
            <w:r>
              <w:rPr>
                <w:rFonts w:ascii="Times New Roman" w:eastAsia="MS PMincho" w:hAnsi="Times New Roman"/>
                <w:sz w:val="22"/>
                <w:szCs w:val="22"/>
                <w:lang w:eastAsia="ja-JP"/>
              </w:rPr>
              <w:t>InterDigital</w:t>
            </w:r>
            <w:proofErr w:type="spellEnd"/>
          </w:p>
        </w:tc>
        <w:tc>
          <w:tcPr>
            <w:tcW w:w="8021" w:type="dxa"/>
            <w:shd w:val="clear" w:color="auto" w:fill="auto"/>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not fine with the FFS bullet. In our view, CDL-B with 50 ns can be used for link level evaluation with higher delay spread case.</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shd w:val="clear" w:color="auto" w:fill="auto"/>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addition of 40 ns DS for the baseline TDL-A channel model. This is important so that when SCS/BW combinations are selected, we have evaluated a range of practical values. Otherwise, there is a risk over-optimistic design decisions.</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From system simulations with representative ISD values e.g., 100, 150 m, we have captured delay spread distributions that properly take into account random UE orientation, LOS/NLOS probability, </w:t>
            </w:r>
            <w:proofErr w:type="gramStart"/>
            <w:r>
              <w:rPr>
                <w:rFonts w:ascii="Times New Roman" w:hAnsi="Times New Roman"/>
                <w:sz w:val="22"/>
                <w:szCs w:val="22"/>
                <w:lang w:eastAsia="zh-CN"/>
              </w:rPr>
              <w:t>single</w:t>
            </w:r>
            <w:proofErr w:type="gramEnd"/>
            <w:r>
              <w:rPr>
                <w:rFonts w:ascii="Times New Roman" w:hAnsi="Times New Roman"/>
                <w:sz w:val="22"/>
                <w:szCs w:val="22"/>
                <w:lang w:eastAsia="zh-CN"/>
              </w:rPr>
              <w:t xml:space="preserve"> panel/dual panel UEs, etc. We have seen, 90</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percentile </w:t>
            </w:r>
            <w:r>
              <w:rPr>
                <w:rFonts w:ascii="Times New Roman" w:hAnsi="Times New Roman"/>
                <w:sz w:val="22"/>
                <w:szCs w:val="22"/>
                <w:u w:val="single"/>
                <w:lang w:eastAsia="zh-CN"/>
              </w:rPr>
              <w:t>post-beamforming delay spread values</w:t>
            </w:r>
            <w:r>
              <w:rPr>
                <w:rFonts w:ascii="Times New Roman" w:hAnsi="Times New Roman"/>
                <w:sz w:val="22"/>
                <w:szCs w:val="22"/>
                <w:lang w:eastAsia="zh-CN"/>
              </w:rPr>
              <w:t xml:space="preserve"> in the several 10s of ns range for a variety of outdoor cases. The 3GPP </w:t>
            </w:r>
            <w:proofErr w:type="spellStart"/>
            <w:r>
              <w:rPr>
                <w:rFonts w:ascii="Times New Roman" w:hAnsi="Times New Roman"/>
                <w:sz w:val="22"/>
                <w:szCs w:val="22"/>
                <w:lang w:eastAsia="zh-CN"/>
              </w:rPr>
              <w:t>InF</w:t>
            </w:r>
            <w:proofErr w:type="spellEnd"/>
            <w:r>
              <w:rPr>
                <w:rFonts w:ascii="Times New Roman" w:hAnsi="Times New Roman"/>
                <w:sz w:val="22"/>
                <w:szCs w:val="22"/>
                <w:lang w:eastAsia="zh-CN"/>
              </w:rPr>
              <w:t>-DL model also has significant delay spread.</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Disagree with </w:t>
            </w:r>
            <w:proofErr w:type="spellStart"/>
            <w:r>
              <w:rPr>
                <w:rFonts w:ascii="Times New Roman" w:hAnsi="Times New Roman"/>
                <w:sz w:val="22"/>
                <w:szCs w:val="22"/>
                <w:lang w:eastAsia="zh-CN"/>
              </w:rPr>
              <w:t>Interdigtal's</w:t>
            </w:r>
            <w:proofErr w:type="spellEnd"/>
            <w:r>
              <w:rPr>
                <w:rFonts w:ascii="Times New Roman" w:hAnsi="Times New Roman"/>
                <w:sz w:val="22"/>
                <w:szCs w:val="22"/>
                <w:lang w:eastAsia="zh-CN"/>
              </w:rPr>
              <w:t xml:space="preserve"> comment – this is comparing apples and oranges. TDL-A models are </w:t>
            </w:r>
            <w:proofErr w:type="spellStart"/>
            <w:r>
              <w:rPr>
                <w:rFonts w:ascii="Times New Roman" w:hAnsi="Times New Roman"/>
                <w:sz w:val="22"/>
                <w:szCs w:val="22"/>
                <w:lang w:eastAsia="zh-CN"/>
              </w:rPr>
              <w:t>bein</w:t>
            </w:r>
            <w:proofErr w:type="spellEnd"/>
            <w:r>
              <w:rPr>
                <w:rFonts w:ascii="MS PMincho" w:eastAsia="MS PMincho" w:hAnsi="MS PMincho" w:hint="eastAsia"/>
                <w:sz w:val="22"/>
                <w:szCs w:val="22"/>
                <w:lang w:eastAsia="ja-JP"/>
              </w:rPr>
              <w:t>＾</w:t>
            </w:r>
            <w:r>
              <w:rPr>
                <w:rFonts w:ascii="Times New Roman" w:hAnsi="Times New Roman"/>
                <w:sz w:val="22"/>
                <w:szCs w:val="22"/>
                <w:lang w:eastAsia="zh-CN"/>
              </w:rPr>
              <w:t xml:space="preserve">g used by companies to model </w:t>
            </w:r>
            <w:r>
              <w:rPr>
                <w:rFonts w:ascii="Times New Roman" w:hAnsi="Times New Roman"/>
                <w:sz w:val="22"/>
                <w:szCs w:val="22"/>
                <w:u w:val="single"/>
                <w:lang w:eastAsia="zh-CN"/>
              </w:rPr>
              <w:t>post-beamforming</w:t>
            </w:r>
            <w:r>
              <w:rPr>
                <w:rFonts w:ascii="Times New Roman" w:hAnsi="Times New Roman"/>
                <w:sz w:val="22"/>
                <w:szCs w:val="22"/>
                <w:lang w:eastAsia="zh-CN"/>
              </w:rPr>
              <w:t xml:space="preserve"> delay spread. The agreed 50 ns delay spread for CDL-B is a </w:t>
            </w:r>
            <w:r>
              <w:rPr>
                <w:rFonts w:ascii="Times New Roman" w:hAnsi="Times New Roman"/>
                <w:sz w:val="22"/>
                <w:szCs w:val="22"/>
                <w:u w:val="single"/>
                <w:lang w:eastAsia="zh-CN"/>
              </w:rPr>
              <w:t>pre-beamforming</w:t>
            </w:r>
            <w:r>
              <w:rPr>
                <w:rFonts w:ascii="Times New Roman" w:hAnsi="Times New Roman"/>
                <w:sz w:val="22"/>
                <w:szCs w:val="22"/>
                <w:lang w:eastAsia="zh-CN"/>
              </w:rPr>
              <w:t xml:space="preserve"> value. Post-beamforming delay spread is much less.</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may understand Ericsson’s intention, but still don’t agree adding 40 ns DS. In this meeting, we already have added 20 ns DS for TDL-A to prevent a risk over-optimistic design decisions. Please note that 20 ns </w:t>
            </w:r>
            <w:proofErr w:type="gramStart"/>
            <w:r>
              <w:rPr>
                <w:rFonts w:ascii="Times New Roman" w:hAnsi="Times New Roman"/>
                <w:sz w:val="22"/>
                <w:szCs w:val="22"/>
                <w:lang w:eastAsia="zh-CN"/>
              </w:rPr>
              <w:t>is</w:t>
            </w:r>
            <w:proofErr w:type="gramEnd"/>
            <w:r>
              <w:rPr>
                <w:rFonts w:ascii="Times New Roman" w:hAnsi="Times New Roman"/>
                <w:sz w:val="22"/>
                <w:szCs w:val="22"/>
                <w:lang w:eastAsia="zh-CN"/>
              </w:rPr>
              <w:t xml:space="preserve"> double of previous maximum DS value for TDL-A model. Also, there is no proof that 40 ns DS can provide exactly same post-beamforming delay spread values in the several 10s of ns range. Given that, we see a risk to over-pessimistic design decisions with the 40 ns. In addition, we are concerning the progress of this SI. RAN1 is already passing half of RAN1#102-e and only one meeting is left for this SI. However, companies are continuously proposing additional simulation assumptions without progress. We understand that having accurate evaluation assumptions is important, but please remember that </w:t>
            </w:r>
            <w:proofErr w:type="spellStart"/>
            <w:r>
              <w:rPr>
                <w:rFonts w:ascii="Times New Roman" w:hAnsi="Times New Roman"/>
                <w:sz w:val="22"/>
                <w:szCs w:val="22"/>
                <w:lang w:eastAsia="zh-CN"/>
              </w:rPr>
              <w:t>out</w:t>
            </w:r>
            <w:proofErr w:type="spellEnd"/>
            <w:r>
              <w:rPr>
                <w:rFonts w:ascii="Times New Roman" w:hAnsi="Times New Roman"/>
                <w:sz w:val="22"/>
                <w:szCs w:val="22"/>
                <w:lang w:eastAsia="zh-CN"/>
              </w:rPr>
              <w:t xml:space="preserve"> objectives are study of required changes and channel access mechanism not having evaluation assumptions which are exactly same with practical implementation.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the suggestion of addition of 40ns for TDL-A. We find this bit strange to only add for TDL-A. Since TDL channel models are modeling the effective channel response after beamforming, and 40ns is something that is useful to simulate, similar DS values should exist for CDL model. With this said, we don’t think we need to add more values at this point. Other values are available as options.</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the goal to get information about how delay spread can potentially impact performance with more SLS like deployment scenario setups. We suggest </w:t>
            </w:r>
            <w:proofErr w:type="gramStart"/>
            <w:r>
              <w:rPr>
                <w:rFonts w:ascii="Times New Roman" w:hAnsi="Times New Roman"/>
                <w:sz w:val="22"/>
                <w:szCs w:val="22"/>
                <w:lang w:eastAsia="zh-CN"/>
              </w:rPr>
              <w:t>to conduct</w:t>
            </w:r>
            <w:proofErr w:type="gramEnd"/>
            <w:r>
              <w:rPr>
                <w:rFonts w:ascii="Times New Roman" w:hAnsi="Times New Roman"/>
                <w:sz w:val="22"/>
                <w:szCs w:val="22"/>
                <w:lang w:eastAsia="zh-CN"/>
              </w:rPr>
              <w:t xml:space="preserve"> the study directly in the SLS. As this will provide much better picture than adding some DS values for LLS. Not sure what the addition of the 40ns just for TDL channel model will bring.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don’t see the need to have large delay spread value with additional 40 ns to TDL-A.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 2</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Response to Intel, IDC, and CATT:</w:t>
            </w:r>
          </w:p>
          <w:p w:rsidR="00051D4A" w:rsidRDefault="006F4269">
            <w:pPr>
              <w:pStyle w:val="BodyText"/>
              <w:numPr>
                <w:ilvl w:val="0"/>
                <w:numId w:val="10"/>
              </w:numPr>
              <w:spacing w:after="0" w:line="280" w:lineRule="atLeast"/>
              <w:ind w:left="362"/>
              <w:rPr>
                <w:rFonts w:ascii="Times New Roman" w:hAnsi="Times New Roman"/>
                <w:sz w:val="22"/>
                <w:szCs w:val="22"/>
                <w:lang w:eastAsia="zh-CN"/>
              </w:rPr>
            </w:pPr>
            <w:r>
              <w:rPr>
                <w:rFonts w:ascii="Times New Roman" w:hAnsi="Times New Roman"/>
                <w:sz w:val="22"/>
                <w:szCs w:val="22"/>
                <w:lang w:eastAsia="zh-CN"/>
              </w:rPr>
              <w:t xml:space="preserve">Agree with Intel's comment that the TDL models are modeling the effective DS </w:t>
            </w:r>
            <w:r>
              <w:rPr>
                <w:rFonts w:ascii="Times New Roman" w:hAnsi="Times New Roman"/>
                <w:i/>
                <w:iCs/>
                <w:sz w:val="22"/>
                <w:szCs w:val="22"/>
                <w:lang w:eastAsia="zh-CN"/>
              </w:rPr>
              <w:t>after</w:t>
            </w:r>
            <w:r>
              <w:rPr>
                <w:rFonts w:ascii="Times New Roman" w:hAnsi="Times New Roman"/>
                <w:sz w:val="22"/>
                <w:szCs w:val="22"/>
                <w:lang w:eastAsia="zh-CN"/>
              </w:rPr>
              <w:t xml:space="preserve"> beamforming. But we are confused by the claim "similar DS values should exist for CDL model". As we show in our contribution, the 90</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percentile </w:t>
            </w:r>
            <w:r>
              <w:rPr>
                <w:rFonts w:ascii="Times New Roman" w:hAnsi="Times New Roman"/>
                <w:i/>
                <w:iCs/>
                <w:sz w:val="22"/>
                <w:szCs w:val="22"/>
                <w:lang w:eastAsia="zh-CN"/>
              </w:rPr>
              <w:t xml:space="preserve">post-beamforming </w:t>
            </w:r>
            <w:r>
              <w:rPr>
                <w:rFonts w:ascii="Times New Roman" w:hAnsi="Times New Roman"/>
                <w:sz w:val="22"/>
                <w:szCs w:val="22"/>
                <w:lang w:eastAsia="zh-CN"/>
              </w:rPr>
              <w:t xml:space="preserve">delay spread for CDL-B is 20 ns (see </w:t>
            </w:r>
            <w:r>
              <w:rPr>
                <w:rFonts w:ascii="Times New Roman" w:hAnsi="Times New Roman"/>
                <w:color w:val="0070C0"/>
                <w:sz w:val="22"/>
                <w:szCs w:val="22"/>
                <w:lang w:eastAsia="zh-CN"/>
              </w:rPr>
              <w:t xml:space="preserve">blue </w:t>
            </w:r>
            <w:r>
              <w:rPr>
                <w:rFonts w:ascii="Times New Roman" w:hAnsi="Times New Roman"/>
                <w:sz w:val="22"/>
                <w:szCs w:val="22"/>
                <w:lang w:eastAsia="zh-CN"/>
              </w:rPr>
              <w:t>curve in the plot below). But the problem is that this is a single snapshot where the UE is perfectly oriented toward the gNB (</w:t>
            </w:r>
            <w:proofErr w:type="spellStart"/>
            <w:r>
              <w:rPr>
                <w:rFonts w:ascii="Times New Roman" w:hAnsi="Times New Roman"/>
                <w:sz w:val="22"/>
                <w:szCs w:val="22"/>
                <w:lang w:eastAsia="zh-CN"/>
              </w:rPr>
              <w:t>AoA</w:t>
            </w:r>
            <w:proofErr w:type="spellEnd"/>
            <w:r>
              <w:rPr>
                <w:rFonts w:ascii="Times New Roman" w:hAnsi="Times New Roman"/>
                <w:sz w:val="22"/>
                <w:szCs w:val="22"/>
                <w:lang w:eastAsia="zh-CN"/>
              </w:rPr>
              <w:t xml:space="preserve"> = 180). This does not take into account that in a real system, UE orientations are random, thus different sets of clusters are illuminated with different delays depending on the orientation. </w:t>
            </w:r>
          </w:p>
          <w:p w:rsidR="00051D4A" w:rsidRDefault="006F4269">
            <w:pPr>
              <w:pStyle w:val="BodyText"/>
              <w:spacing w:after="0" w:line="280" w:lineRule="atLeast"/>
              <w:ind w:left="2"/>
              <w:jc w:val="center"/>
              <w:rPr>
                <w:rFonts w:ascii="Times New Roman" w:hAnsi="Times New Roman"/>
                <w:sz w:val="22"/>
                <w:szCs w:val="22"/>
                <w:lang w:eastAsia="zh-CN"/>
              </w:rPr>
            </w:pPr>
            <w:r>
              <w:rPr>
                <w:rFonts w:ascii="Times New Roman" w:hAnsi="Times New Roman"/>
                <w:noProof/>
                <w:sz w:val="22"/>
                <w:szCs w:val="22"/>
                <w:lang w:eastAsia="zh-CN"/>
              </w:rPr>
              <w:drawing>
                <wp:inline distT="0" distB="0" distL="0" distR="0" wp14:anchorId="5EA4D091" wp14:editId="73E2263C">
                  <wp:extent cx="2798445" cy="177736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13427" cy="1786815"/>
                          </a:xfrm>
                          <a:prstGeom prst="rect">
                            <a:avLst/>
                          </a:prstGeom>
                          <a:noFill/>
                        </pic:spPr>
                      </pic:pic>
                    </a:graphicData>
                  </a:graphic>
                </wp:inline>
              </w:drawing>
            </w:r>
          </w:p>
          <w:p w:rsidR="00051D4A" w:rsidRDefault="006F4269">
            <w:pPr>
              <w:pStyle w:val="BodyText"/>
              <w:numPr>
                <w:ilvl w:val="0"/>
                <w:numId w:val="10"/>
              </w:numPr>
              <w:spacing w:after="0" w:line="280" w:lineRule="atLeast"/>
              <w:ind w:left="362"/>
              <w:rPr>
                <w:rFonts w:ascii="Times New Roman" w:hAnsi="Times New Roman"/>
                <w:sz w:val="22"/>
                <w:szCs w:val="22"/>
                <w:lang w:eastAsia="zh-CN"/>
              </w:rPr>
            </w:pPr>
            <w:r>
              <w:rPr>
                <w:rFonts w:ascii="Times New Roman" w:hAnsi="Times New Roman"/>
                <w:sz w:val="22"/>
                <w:szCs w:val="22"/>
                <w:lang w:eastAsia="zh-CN"/>
              </w:rPr>
              <w:t xml:space="preserve">To get an understanding of how much difference it makes with randomization, the </w:t>
            </w:r>
            <w:r>
              <w:rPr>
                <w:rFonts w:ascii="Times New Roman" w:hAnsi="Times New Roman"/>
                <w:color w:val="FF0000"/>
                <w:sz w:val="22"/>
                <w:szCs w:val="22"/>
                <w:lang w:eastAsia="zh-CN"/>
              </w:rPr>
              <w:t xml:space="preserve">red </w:t>
            </w:r>
            <w:r>
              <w:rPr>
                <w:rFonts w:ascii="Times New Roman" w:hAnsi="Times New Roman"/>
                <w:sz w:val="22"/>
                <w:szCs w:val="22"/>
                <w:lang w:eastAsia="zh-CN"/>
              </w:rPr>
              <w:t>curves show that the 90</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percentile DS increases to 40 ns when the UE orientation is randomized (randomized </w:t>
            </w:r>
            <w:proofErr w:type="spellStart"/>
            <w:r>
              <w:rPr>
                <w:rFonts w:ascii="Times New Roman" w:hAnsi="Times New Roman"/>
                <w:sz w:val="22"/>
                <w:szCs w:val="22"/>
                <w:lang w:eastAsia="zh-CN"/>
              </w:rPr>
              <w:t>AoA</w:t>
            </w:r>
            <w:proofErr w:type="spellEnd"/>
            <w:r>
              <w:rPr>
                <w:rFonts w:ascii="Times New Roman" w:hAnsi="Times New Roman"/>
                <w:sz w:val="22"/>
                <w:szCs w:val="22"/>
                <w:lang w:eastAsia="zh-CN"/>
              </w:rPr>
              <w:t>). We have cross-checked this by capturing DS distributions from system simulation (which include randomized orientation) investigating the following scenarios for both single and dual panel UEs where we see that LOS/NLOS probability affects the DS distribution significantly</w:t>
            </w:r>
          </w:p>
          <w:p w:rsidR="00051D4A" w:rsidRDefault="006F4269">
            <w:pPr>
              <w:pStyle w:val="BodyText"/>
              <w:numPr>
                <w:ilvl w:val="1"/>
                <w:numId w:val="10"/>
              </w:numPr>
              <w:spacing w:after="0" w:line="280" w:lineRule="atLeast"/>
              <w:ind w:left="1262"/>
              <w:rPr>
                <w:rFonts w:ascii="Times New Roman" w:hAnsi="Times New Roman"/>
                <w:sz w:val="22"/>
                <w:szCs w:val="22"/>
                <w:lang w:eastAsia="zh-CN"/>
              </w:rPr>
            </w:pPr>
            <w:r>
              <w:rPr>
                <w:rFonts w:ascii="Times New Roman" w:hAnsi="Times New Roman"/>
                <w:sz w:val="22"/>
                <w:szCs w:val="22"/>
                <w:lang w:eastAsia="zh-CN"/>
              </w:rPr>
              <w:t xml:space="preserve">Outdoor B, 100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ISD</w:t>
            </w:r>
          </w:p>
          <w:p w:rsidR="00051D4A" w:rsidRDefault="006F4269">
            <w:pPr>
              <w:pStyle w:val="BodyText"/>
              <w:numPr>
                <w:ilvl w:val="1"/>
                <w:numId w:val="10"/>
              </w:numPr>
              <w:spacing w:after="0" w:line="280" w:lineRule="atLeast"/>
              <w:ind w:left="1262"/>
              <w:rPr>
                <w:rFonts w:ascii="Times New Roman" w:hAnsi="Times New Roman"/>
                <w:sz w:val="22"/>
                <w:szCs w:val="22"/>
                <w:lang w:eastAsia="zh-CN"/>
              </w:rPr>
            </w:pPr>
            <w:r>
              <w:rPr>
                <w:rFonts w:ascii="Times New Roman" w:hAnsi="Times New Roman"/>
                <w:sz w:val="22"/>
                <w:szCs w:val="22"/>
                <w:lang w:eastAsia="zh-CN"/>
              </w:rPr>
              <w:t>Outdoor A, 100 m and 150 m ISD</w:t>
            </w:r>
          </w:p>
          <w:p w:rsidR="00051D4A" w:rsidRDefault="006F4269">
            <w:pPr>
              <w:pStyle w:val="BodyText"/>
              <w:numPr>
                <w:ilvl w:val="1"/>
                <w:numId w:val="10"/>
              </w:numPr>
              <w:spacing w:after="0" w:line="280" w:lineRule="atLeast"/>
              <w:ind w:left="1262"/>
              <w:rPr>
                <w:rFonts w:ascii="Times New Roman" w:hAnsi="Times New Roman"/>
                <w:sz w:val="22"/>
                <w:szCs w:val="22"/>
                <w:lang w:eastAsia="zh-CN"/>
              </w:rPr>
            </w:pPr>
            <w:r>
              <w:rPr>
                <w:rFonts w:ascii="Times New Roman" w:hAnsi="Times New Roman"/>
                <w:sz w:val="22"/>
                <w:szCs w:val="22"/>
                <w:lang w:eastAsia="zh-CN"/>
              </w:rPr>
              <w:t>Outdoor A, single site</w:t>
            </w:r>
          </w:p>
          <w:p w:rsidR="00051D4A" w:rsidRDefault="006F4269">
            <w:pPr>
              <w:pStyle w:val="BodyText"/>
              <w:numPr>
                <w:ilvl w:val="0"/>
                <w:numId w:val="10"/>
              </w:numPr>
              <w:spacing w:after="0" w:line="280" w:lineRule="atLeast"/>
              <w:ind w:left="362"/>
              <w:rPr>
                <w:rFonts w:ascii="Times New Roman" w:hAnsi="Times New Roman"/>
                <w:sz w:val="22"/>
                <w:szCs w:val="22"/>
                <w:lang w:eastAsia="zh-CN"/>
              </w:rPr>
            </w:pPr>
            <w:r>
              <w:rPr>
                <w:rFonts w:ascii="Times New Roman" w:hAnsi="Times New Roman"/>
                <w:sz w:val="22"/>
                <w:szCs w:val="22"/>
                <w:lang w:eastAsia="zh-CN"/>
              </w:rPr>
              <w:t>From the system simulations, we see that 90</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percentile </w:t>
            </w:r>
            <w:r>
              <w:rPr>
                <w:rFonts w:ascii="Times New Roman" w:hAnsi="Times New Roman"/>
                <w:i/>
                <w:iCs/>
                <w:sz w:val="22"/>
                <w:szCs w:val="22"/>
                <w:lang w:eastAsia="zh-CN"/>
              </w:rPr>
              <w:t>post-beamforming</w:t>
            </w:r>
            <w:r>
              <w:rPr>
                <w:rFonts w:ascii="Times New Roman" w:hAnsi="Times New Roman"/>
                <w:sz w:val="22"/>
                <w:szCs w:val="22"/>
                <w:lang w:eastAsia="zh-CN"/>
              </w:rPr>
              <w:t xml:space="preserve"> delay spreads can easily be in the 40 ns range.</w:t>
            </w:r>
          </w:p>
          <w:p w:rsidR="00051D4A" w:rsidRDefault="006F4269">
            <w:pPr>
              <w:pStyle w:val="BodyText"/>
              <w:numPr>
                <w:ilvl w:val="0"/>
                <w:numId w:val="10"/>
              </w:numPr>
              <w:spacing w:after="0" w:line="280" w:lineRule="atLeast"/>
              <w:ind w:left="362"/>
              <w:rPr>
                <w:rFonts w:ascii="Times New Roman" w:hAnsi="Times New Roman"/>
                <w:sz w:val="22"/>
                <w:szCs w:val="22"/>
                <w:lang w:eastAsia="zh-CN"/>
              </w:rPr>
            </w:pPr>
            <w:r>
              <w:rPr>
                <w:rFonts w:ascii="Times New Roman" w:hAnsi="Times New Roman"/>
                <w:sz w:val="22"/>
                <w:szCs w:val="22"/>
                <w:lang w:eastAsia="zh-CN"/>
              </w:rPr>
              <w:t>We understand that companies do not want to run link-level simulations with randomized UE orientation for CDL-B. That is why we are proposing that 40 ns is added for TDL-</w:t>
            </w:r>
            <w:proofErr w:type="gramStart"/>
            <w:r>
              <w:rPr>
                <w:rFonts w:ascii="Times New Roman" w:hAnsi="Times New Roman"/>
                <w:sz w:val="22"/>
                <w:szCs w:val="22"/>
                <w:lang w:eastAsia="zh-CN"/>
              </w:rPr>
              <w:t>A</w:t>
            </w:r>
            <w:proofErr w:type="gramEnd"/>
            <w:r>
              <w:rPr>
                <w:rFonts w:ascii="Times New Roman" w:hAnsi="Times New Roman"/>
                <w:sz w:val="22"/>
                <w:szCs w:val="22"/>
                <w:lang w:eastAsia="zh-CN"/>
              </w:rPr>
              <w:t xml:space="preserve"> instead. (To ease simulation burden, one option could be to reduce the number of DS values that are studied for CDL)</w:t>
            </w:r>
          </w:p>
          <w:p w:rsidR="00051D4A" w:rsidRDefault="006F4269">
            <w:pPr>
              <w:pStyle w:val="BodyText"/>
              <w:numPr>
                <w:ilvl w:val="0"/>
                <w:numId w:val="10"/>
              </w:numPr>
              <w:spacing w:after="0" w:line="280" w:lineRule="atLeast"/>
              <w:ind w:left="362"/>
              <w:rPr>
                <w:rFonts w:ascii="Times New Roman" w:hAnsi="Times New Roman"/>
                <w:sz w:val="22"/>
                <w:szCs w:val="22"/>
                <w:lang w:eastAsia="zh-CN"/>
              </w:rPr>
            </w:pPr>
            <w:r>
              <w:rPr>
                <w:rFonts w:ascii="Times New Roman" w:hAnsi="Times New Roman"/>
                <w:sz w:val="22"/>
                <w:szCs w:val="22"/>
                <w:lang w:eastAsia="zh-CN"/>
              </w:rPr>
              <w:t xml:space="preserve">As we stated above, adding 40 ns for TDL-A is important so that we study a range of DS values that would be seen in practice to avoid over-optimistic design decisions.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 2</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Response to Ericsson’s comments:</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From our </w:t>
            </w:r>
            <w:proofErr w:type="gramStart"/>
            <w:r>
              <w:rPr>
                <w:rFonts w:ascii="Times New Roman" w:hAnsi="Times New Roman"/>
                <w:sz w:val="22"/>
                <w:szCs w:val="22"/>
                <w:lang w:eastAsia="zh-CN"/>
              </w:rPr>
              <w:t>understanding the</w:t>
            </w:r>
            <w:proofErr w:type="gramEnd"/>
            <w:r>
              <w:rPr>
                <w:rFonts w:ascii="Times New Roman" w:hAnsi="Times New Roman"/>
                <w:sz w:val="22"/>
                <w:szCs w:val="22"/>
                <w:lang w:eastAsia="zh-CN"/>
              </w:rPr>
              <w:t xml:space="preserve"> current CDL model nor the modified CDL model randomly changes the UE antenna directions. If it did, it would mean we are changing the </w:t>
            </w:r>
            <w:proofErr w:type="spellStart"/>
            <w:r>
              <w:rPr>
                <w:rFonts w:ascii="Times New Roman" w:hAnsi="Times New Roman"/>
                <w:sz w:val="22"/>
                <w:szCs w:val="22"/>
                <w:lang w:eastAsia="zh-CN"/>
              </w:rPr>
              <w:t>AoA</w:t>
            </w:r>
            <w:proofErr w:type="spellEnd"/>
            <w:r>
              <w:rPr>
                <w:rFonts w:ascii="Times New Roman" w:hAnsi="Times New Roman"/>
                <w:sz w:val="22"/>
                <w:szCs w:val="22"/>
                <w:lang w:eastAsia="zh-CN"/>
              </w:rPr>
              <w:t xml:space="preserve"> </w:t>
            </w:r>
            <w:r>
              <w:rPr>
                <w:rFonts w:ascii="Times New Roman" w:hAnsi="Times New Roman"/>
                <w:sz w:val="22"/>
                <w:szCs w:val="22"/>
                <w:lang w:eastAsia="zh-CN"/>
              </w:rPr>
              <w:lastRenderedPageBreak/>
              <w:t xml:space="preserve">and </w:t>
            </w:r>
            <w:proofErr w:type="spellStart"/>
            <w:r>
              <w:rPr>
                <w:rFonts w:ascii="Times New Roman" w:hAnsi="Times New Roman"/>
                <w:sz w:val="22"/>
                <w:szCs w:val="22"/>
                <w:lang w:eastAsia="zh-CN"/>
              </w:rPr>
              <w:t>ZoA</w:t>
            </w:r>
            <w:proofErr w:type="spellEnd"/>
            <w:r>
              <w:rPr>
                <w:rFonts w:ascii="Times New Roman" w:hAnsi="Times New Roman"/>
                <w:sz w:val="22"/>
                <w:szCs w:val="22"/>
                <w:lang w:eastAsia="zh-CN"/>
              </w:rPr>
              <w:t xml:space="preserve"> angles defined in the CDL table as a function of UE orientation, which is clearly what is being done.</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So the current CDL models and modified CDL model do not generate effective channel delay spread of 40ns, and this is where we are stating it weird to add this just to the TDL model.</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Ericsson is applying random rotation of the antenna field patterns or adding more panels to generate simulation results for CDL, that is one thing, but from my understanding this is something that no company has done or what is actually described by “CDL model from 38.901”. </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So that is why it is strange to compare a new modification of CDL model (with random UE antenna rotation, and changing the AOA, ZOA angles, respectively) that we have not agreed to with TDL channel model with 40ns. I mean this is not the CDL model that all other companies will be simulating. So where is the balance?</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Also obtaining the DS from rotating the UE directions with CDL-B is bit artificial, and that is why we suggested to directly </w:t>
            </w:r>
            <w:proofErr w:type="gramStart"/>
            <w:r>
              <w:rPr>
                <w:rFonts w:ascii="Times New Roman" w:hAnsi="Times New Roman"/>
                <w:sz w:val="22"/>
                <w:szCs w:val="22"/>
                <w:lang w:eastAsia="zh-CN"/>
              </w:rPr>
              <w:t>look</w:t>
            </w:r>
            <w:proofErr w:type="gramEnd"/>
            <w:r>
              <w:rPr>
                <w:rFonts w:ascii="Times New Roman" w:hAnsi="Times New Roman"/>
                <w:sz w:val="22"/>
                <w:szCs w:val="22"/>
                <w:lang w:eastAsia="zh-CN"/>
              </w:rPr>
              <w:t xml:space="preserve"> into the DS from SLS.</w:t>
            </w:r>
          </w:p>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are okay with having TDL-A with 40ns DS as an optional scenario, but don’t think it should be mandated. </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our contribution (R1-2006797), we have also performed a set of system-level evaluation. In a </w:t>
            </w:r>
            <w:proofErr w:type="spellStart"/>
            <w:r>
              <w:rPr>
                <w:rFonts w:ascii="Times New Roman" w:hAnsi="Times New Roman"/>
                <w:sz w:val="22"/>
                <w:szCs w:val="22"/>
                <w:lang w:eastAsia="zh-CN"/>
              </w:rPr>
              <w:t>UMi</w:t>
            </w:r>
            <w:proofErr w:type="spellEnd"/>
            <w:r>
              <w:rPr>
                <w:rFonts w:ascii="Times New Roman" w:hAnsi="Times New Roman"/>
                <w:sz w:val="22"/>
                <w:szCs w:val="22"/>
                <w:lang w:eastAsia="zh-CN"/>
              </w:rPr>
              <w:t xml:space="preserve"> scenario with 100m ISD, which is similar to Scenario A in Ericsson’s contribution, we have also observed that a non-negligible portion of UEs in the cell have post-BF RMS delay spread larger than the NCP length of 960kHz SCS (73ns). However, from a different viewpoint, we observed that those UEs with large post-BF DS are nearly out of coverage (noise/interference limited, near the cell edge) and thus the excessive delay spread is not a concern. On the other hand, from the CDF of post-BF SINR, we saw that the SINR degradation by ISI with NCP is marginal in most cases, except some cases with very small bandwidth and very high EIRP. Therefore, we don’t think we need too much focus on the tail of the distribution.</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 3</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Response to Intel 2's comments:</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 neither the current CDL models nor modified CDL models generate post-beamforming DS of 40 ns, and that is precisely the problem. We must clarify that we are not suggesting that the modified CDL models be used by anyone either with or without angle randomization. We are fine to stay with the current CDL B/D models with no modifications. In fact if we drop the modified CDL-B/D altogether, that is fine. What we are after is one evaluation setting that exercises the 40 ns DS scenario. Since many companies prefer to use TDL models to model post beamforming DS, that is why we have suggested to add 40 ns to TDL-A.</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the statement about directly looking into DS from SLS, is </w:t>
            </w:r>
            <w:proofErr w:type="gramStart"/>
            <w:r>
              <w:rPr>
                <w:rFonts w:ascii="Times New Roman" w:hAnsi="Times New Roman"/>
                <w:sz w:val="22"/>
                <w:szCs w:val="22"/>
                <w:lang w:eastAsia="zh-CN"/>
              </w:rPr>
              <w:t>the  intention</w:t>
            </w:r>
            <w:proofErr w:type="gramEnd"/>
            <w:r>
              <w:rPr>
                <w:rFonts w:ascii="Times New Roman" w:hAnsi="Times New Roman"/>
                <w:sz w:val="22"/>
                <w:szCs w:val="22"/>
                <w:lang w:eastAsia="zh-CN"/>
              </w:rPr>
              <w:t xml:space="preserve"> to simulate link level performance within a system level evaluation? I don't think so. Intel must mean capturing delay spread distributions and using those as a guide for choosing a DS value for TDL models to be used in LLS. Could Intel confirm?</w:t>
            </w:r>
          </w:p>
          <w:p w:rsidR="00051D4A" w:rsidRDefault="00051D4A">
            <w:pPr>
              <w:pStyle w:val="BodyText"/>
              <w:spacing w:after="0" w:line="280" w:lineRule="atLeast"/>
              <w:rPr>
                <w:rFonts w:ascii="Times New Roman" w:hAnsi="Times New Roman"/>
                <w:sz w:val="22"/>
                <w:szCs w:val="22"/>
                <w:lang w:eastAsia="zh-CN"/>
              </w:rPr>
            </w:pP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Response to Qualcomm comments:</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Thank-you for confirming that 40 ns delay spread is observable from system simulation; this matches what we have seen too. However, we do not share the view about "focusing too much on the tail of the distribution." As Qualcomm points out, for higher EIRP scenarios, UEs with higher delay spread are in fact not out of coverage. Higher EIRP scenarios for outdoor are indeed relevant to the SI/WI where NR is to be evolved for both unlicensed AND licensed operation. Hence, scenarios applied to licensed must not be ignored.</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lastRenderedPageBreak/>
              <w:t>InterDigital</w:t>
            </w:r>
            <w:proofErr w:type="spellEnd"/>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well as Qualcomm, Intel also provided their evaluation results on DS in R1-2005868 as follows:</w:t>
            </w:r>
          </w:p>
          <w:p w:rsidR="00051D4A" w:rsidRDefault="006F4269">
            <w:pPr>
              <w:pStyle w:val="BodyText"/>
              <w:spacing w:after="0" w:line="280" w:lineRule="atLeast"/>
              <w:rPr>
                <w:rFonts w:ascii="Times New Roman" w:hAnsi="Times New Roman"/>
                <w:sz w:val="22"/>
                <w:szCs w:val="22"/>
                <w:lang w:eastAsia="zh-CN"/>
              </w:rPr>
            </w:pPr>
            <w:r>
              <w:rPr>
                <w:noProof/>
                <w:lang w:eastAsia="zh-CN"/>
              </w:rPr>
              <w:drawing>
                <wp:inline distT="0" distB="0" distL="0" distR="0" wp14:anchorId="45E1CAA7" wp14:editId="02283014">
                  <wp:extent cx="4739005" cy="20593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744426" cy="2062037"/>
                          </a:xfrm>
                          <a:prstGeom prst="rect">
                            <a:avLst/>
                          </a:prstGeom>
                          <a:noFill/>
                          <a:ln>
                            <a:noFill/>
                          </a:ln>
                        </pic:spPr>
                      </pic:pic>
                    </a:graphicData>
                  </a:graphic>
                </wp:inline>
              </w:drawing>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According to the result, TDL-A with 13.5 ns DS shows similar delay profiles with CDL-B with 50 ns DS. Given that we already agreed to support 20 ns DS for TDL-A, RAN is considering beyond 40 ns DS for TDL-</w:t>
            </w:r>
            <w:proofErr w:type="gramStart"/>
            <w:r>
              <w:rPr>
                <w:rFonts w:ascii="Times New Roman" w:hAnsi="Times New Roman"/>
                <w:sz w:val="22"/>
                <w:szCs w:val="22"/>
                <w:lang w:eastAsia="zh-CN"/>
              </w:rPr>
              <w:t>A</w:t>
            </w:r>
            <w:proofErr w:type="gramEnd"/>
            <w:r>
              <w:rPr>
                <w:rFonts w:ascii="Times New Roman" w:hAnsi="Times New Roman"/>
                <w:sz w:val="22"/>
                <w:szCs w:val="22"/>
                <w:lang w:eastAsia="zh-CN"/>
              </w:rPr>
              <w:t xml:space="preserve"> evaluation. So, in our view, necessity of 40 ns is clearly not a common understanding of RAN1 as two other companies observe in opposite direction. Please remember that we already opened the door to the companies which want to evaluate TDL-A with 40 ns DS by allowing 40 ns DS as an optional value for TDL-A.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 3</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 think I now better understanding where some differences of opinion stemmed from.</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From Intel’s perspective, we mentioned from the beginning that TDL channel model was sufficient. However, some companies argued that CDL is better as it provided better representation of channel statistics and beamforming effects. Now, after further analysis, it looks like some people are realizing that was not true (at least not the way current CDL model is defined), and in the end was providing similar channel characteristics as TDL model as we originally stated.</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So, to compensate for this, I understand that Ericsson is suggesting adding 40ns to the TDL. My point was if so, why are we even performing simulation for CDL? Why leave the CDL as is, and only change TDL model. That is the weird part for me. The whole point of the CDL as explained to us last meeting was to have better representation, but if that cannot be done, why are we asking companies to spend valuable resource to obtain results for this channel model.</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Companies wanted to have CDL, and so we respected this. Furthermore, it was Intel </w:t>
            </w:r>
            <w:r>
              <w:rPr>
                <w:rFonts w:ascii="Times New Roman" w:hAnsi="Times New Roman"/>
                <w:sz w:val="22"/>
                <w:szCs w:val="22"/>
                <w:lang w:eastAsia="zh-CN"/>
              </w:rPr>
              <w:lastRenderedPageBreak/>
              <w:t xml:space="preserve">who suggested </w:t>
            </w:r>
            <w:proofErr w:type="gramStart"/>
            <w:r>
              <w:rPr>
                <w:rFonts w:ascii="Times New Roman" w:hAnsi="Times New Roman"/>
                <w:sz w:val="22"/>
                <w:szCs w:val="22"/>
                <w:lang w:eastAsia="zh-CN"/>
              </w:rPr>
              <w:t>to add</w:t>
            </w:r>
            <w:proofErr w:type="gramEnd"/>
            <w:r>
              <w:rPr>
                <w:rFonts w:ascii="Times New Roman" w:hAnsi="Times New Roman"/>
                <w:sz w:val="22"/>
                <w:szCs w:val="22"/>
                <w:lang w:eastAsia="zh-CN"/>
              </w:rPr>
              <w:t xml:space="preserve"> the 20ns for TDL, so that it can match some of the statistics that are generated from CDL 20ns and 50ns, so that we have a balanced models for TDL and CDL. To be precise, TDL model with 13.5ns is sufficient to mimic CDL-B of 50ns, but we thought since we have 10ns, having another 13~14ns isn’t great. So, we suggested a much higher rounded number of 20ns.</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Now having said this, we agree with Qualcomm and </w:t>
            </w:r>
            <w:proofErr w:type="spellStart"/>
            <w:r>
              <w:rPr>
                <w:rFonts w:ascii="Times New Roman" w:hAnsi="Times New Roman"/>
                <w:sz w:val="22"/>
                <w:szCs w:val="22"/>
                <w:lang w:eastAsia="zh-CN"/>
              </w:rPr>
              <w:t>Interdigital’s</w:t>
            </w:r>
            <w:proofErr w:type="spellEnd"/>
            <w:r>
              <w:rPr>
                <w:rFonts w:ascii="Times New Roman" w:hAnsi="Times New Roman"/>
                <w:sz w:val="22"/>
                <w:szCs w:val="22"/>
                <w:lang w:eastAsia="zh-CN"/>
              </w:rPr>
              <w:t xml:space="preserve"> observations. As we noted in our contribution R1-2005866, the users with high delay spread are mostly dominated by noise and not by ISI. In fact, if we look at the INR distribution, there are no UEs that are significantly impacted from higher delay spread even for 960kHz NCP for Indoor Hot Spot and </w:t>
            </w:r>
            <w:proofErr w:type="spellStart"/>
            <w:r>
              <w:rPr>
                <w:rFonts w:ascii="Times New Roman" w:hAnsi="Times New Roman"/>
                <w:sz w:val="22"/>
                <w:szCs w:val="22"/>
                <w:lang w:eastAsia="zh-CN"/>
              </w:rPr>
              <w:t>UMi</w:t>
            </w:r>
            <w:proofErr w:type="spellEnd"/>
            <w:r>
              <w:rPr>
                <w:rFonts w:ascii="Times New Roman" w:hAnsi="Times New Roman"/>
                <w:sz w:val="22"/>
                <w:szCs w:val="22"/>
                <w:lang w:eastAsia="zh-CN"/>
              </w:rPr>
              <w:t>. There could be some challenges to some subset of Indoor Factor Hall environments, but this isn’t even being considered by companies other than us (Intel).</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This is the primary reason why we believe just adding 40ns TDL to baseline is not right way to approach to resolve this issue. For companies who believe the 40ns (or any other DS for TDL or CDL) is important because their SLS delay spread results inform them so, can certainly perform LLS simulations for this case (since it is optional) and provide motivation and justification for them.</w:t>
            </w:r>
          </w:p>
          <w:p w:rsidR="00051D4A" w:rsidRDefault="00051D4A">
            <w:pPr>
              <w:pStyle w:val="BodyText"/>
              <w:spacing w:after="0" w:line="280" w:lineRule="atLeast"/>
              <w:rPr>
                <w:rFonts w:ascii="Times New Roman" w:hAnsi="Times New Roman"/>
                <w:sz w:val="22"/>
                <w:szCs w:val="22"/>
                <w:lang w:eastAsia="zh-CN"/>
              </w:rPr>
            </w:pP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Follow up of Ericsson’s question:</w:t>
            </w:r>
          </w:p>
          <w:p w:rsidR="00051D4A" w:rsidRDefault="006F4269">
            <w:pPr>
              <w:pStyle w:val="BodyText"/>
              <w:spacing w:after="0" w:line="280" w:lineRule="atLeast"/>
              <w:rPr>
                <w:rFonts w:ascii="Times New Roman" w:hAnsi="Times New Roman"/>
                <w:sz w:val="22"/>
                <w:szCs w:val="22"/>
              </w:rPr>
            </w:pPr>
            <w:r>
              <w:rPr>
                <w:rFonts w:ascii="Times New Roman" w:hAnsi="Times New Roman"/>
                <w:sz w:val="22"/>
                <w:szCs w:val="22"/>
                <w:lang w:eastAsia="zh-CN"/>
              </w:rPr>
              <w:t xml:space="preserve">Yes, if companies wish to do so, companies can gather statistics </w:t>
            </w:r>
            <w:r>
              <w:rPr>
                <w:rFonts w:ascii="Times New Roman" w:hAnsi="Times New Roman"/>
                <w:sz w:val="22"/>
                <w:szCs w:val="22"/>
              </w:rPr>
              <w:t>from the SLS and simulate appropriate DS in LLS for the appropriate SNR ranges. I think this was the whole point of having other DS values as optional, and explicitly having a note that state “Note3: Companies are encouraged to provide evaluation results with motivation/justification of simulated DS values.” Otherwise, what is the whole point of the Note 3? And what is the point of optional DS values?</w:t>
            </w:r>
          </w:p>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appreciate the discussion and results presented by Ericsson, Intel</w:t>
            </w:r>
            <w:proofErr w:type="gramStart"/>
            <w:r>
              <w:rPr>
                <w:rFonts w:ascii="Times New Roman" w:hAnsi="Times New Roman"/>
                <w:sz w:val="22"/>
                <w:szCs w:val="22"/>
                <w:lang w:eastAsia="zh-CN"/>
              </w:rPr>
              <w:t>,  Qualcomm</w:t>
            </w:r>
            <w:proofErr w:type="gramEnd"/>
            <w:r>
              <w:rPr>
                <w:rFonts w:ascii="Times New Roman" w:hAnsi="Times New Roman"/>
                <w:sz w:val="22"/>
                <w:szCs w:val="22"/>
                <w:lang w:eastAsia="zh-CN"/>
              </w:rPr>
              <w:t xml:space="preserve"> and IDC.  We agree with Qualcomm that we should not focus on the tail and therefore do not support adding 40 ns DS to TDL.   Moreover, we note the lower SINR, which will be correlated with the higher delay spreads, will utilize lower MCS levels which are more robust to ISI.  It does not make sense to evaluate this higher MCS’s levels at the high delay spreads.</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NTT DOCOMO</w:t>
            </w:r>
          </w:p>
        </w:tc>
        <w:tc>
          <w:tcPr>
            <w:tcW w:w="8021" w:type="dxa"/>
          </w:tcPr>
          <w:p w:rsidR="00051D4A" w:rsidRDefault="006F426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w:t>
            </w:r>
            <w:r>
              <w:rPr>
                <w:rFonts w:ascii="Times New Roman" w:eastAsia="MS PMincho" w:hAnsi="Times New Roman" w:hint="eastAsia"/>
                <w:sz w:val="22"/>
                <w:szCs w:val="22"/>
                <w:lang w:eastAsia="ja-JP"/>
              </w:rPr>
              <w:t xml:space="preserve">e </w:t>
            </w:r>
            <w:r>
              <w:rPr>
                <w:rFonts w:ascii="Times New Roman" w:eastAsia="MS PMincho" w:hAnsi="Times New Roman"/>
                <w:sz w:val="22"/>
                <w:szCs w:val="22"/>
                <w:lang w:eastAsia="ja-JP"/>
              </w:rPr>
              <w:t xml:space="preserve">also appreciate the discussion and results presented by Ericsson, Intel, Qualcomm and IDC. We are supportive to add 40 ns DS for TDL-A.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802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hAnsi="Times New Roman" w:hint="eastAsia"/>
                <w:sz w:val="22"/>
                <w:szCs w:val="22"/>
                <w:lang w:eastAsia="zh-CN"/>
              </w:rPr>
              <w:t xml:space="preserve">We share similar view with Qualcomm, Intel, IDC and </w:t>
            </w:r>
            <w:proofErr w:type="gramStart"/>
            <w:r>
              <w:rPr>
                <w:rFonts w:ascii="Times New Roman" w:hAnsi="Times New Roman" w:hint="eastAsia"/>
                <w:sz w:val="22"/>
                <w:szCs w:val="22"/>
                <w:lang w:eastAsia="zh-CN"/>
              </w:rPr>
              <w:t>Nokia,</w:t>
            </w:r>
            <w:proofErr w:type="gramEnd"/>
            <w:r>
              <w:rPr>
                <w:rFonts w:ascii="Times New Roman" w:hAnsi="Times New Roman" w:hint="eastAsia"/>
                <w:sz w:val="22"/>
                <w:szCs w:val="22"/>
                <w:lang w:eastAsia="zh-CN"/>
              </w:rPr>
              <w:t xml:space="preserve"> we don</w:t>
            </w:r>
            <w:r>
              <w:rPr>
                <w:rFonts w:ascii="Times New Roman" w:hAnsi="Times New Roman"/>
                <w:sz w:val="22"/>
                <w:szCs w:val="22"/>
                <w:lang w:eastAsia="zh-CN"/>
              </w:rPr>
              <w:t>’</w:t>
            </w:r>
            <w:r>
              <w:rPr>
                <w:rFonts w:ascii="Times New Roman" w:hAnsi="Times New Roman" w:hint="eastAsia"/>
                <w:sz w:val="22"/>
                <w:szCs w:val="22"/>
                <w:lang w:eastAsia="zh-CN"/>
              </w:rPr>
              <w:t xml:space="preserve">t support to add 40ns DS to TDLA mandatory values.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for outdoor scenario, 40ns DS for TDL-A is necessary. </w:t>
            </w:r>
          </w:p>
        </w:tc>
      </w:tr>
      <w:tr w:rsidR="00051D4A">
        <w:trPr>
          <w:trHeight w:val="339"/>
        </w:trPr>
        <w:tc>
          <w:tcPr>
            <w:tcW w:w="1871" w:type="dxa"/>
          </w:tcPr>
          <w:p w:rsidR="00051D4A" w:rsidRDefault="006F4269">
            <w:pPr>
              <w:pStyle w:val="BodyText"/>
              <w:spacing w:after="0" w:line="280" w:lineRule="atLeast"/>
              <w:rPr>
                <w:rFonts w:asciiTheme="minorHAnsi" w:hAnsiTheme="minorHAnsi" w:cstheme="minorHAnsi"/>
                <w:sz w:val="22"/>
                <w:szCs w:val="22"/>
                <w:lang w:eastAsia="zh-CN"/>
              </w:rPr>
            </w:pPr>
            <w:r>
              <w:rPr>
                <w:rFonts w:asciiTheme="minorHAnsi" w:hAnsiTheme="minorHAnsi" w:cstheme="minorHAnsi"/>
                <w:sz w:val="22"/>
                <w:szCs w:val="28"/>
              </w:rPr>
              <w:t>Lenovo/Motorola Mobility</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Qualcomm. If 40ns for TDL-A to be added it should be optional.</w:t>
            </w:r>
          </w:p>
        </w:tc>
      </w:tr>
      <w:tr w:rsidR="00051D4A">
        <w:trPr>
          <w:trHeight w:val="339"/>
        </w:trPr>
        <w:tc>
          <w:tcPr>
            <w:tcW w:w="1871" w:type="dxa"/>
          </w:tcPr>
          <w:p w:rsidR="00051D4A" w:rsidRDefault="006F4269">
            <w:pPr>
              <w:pStyle w:val="BodyText"/>
              <w:spacing w:after="0" w:line="280" w:lineRule="atLeast"/>
              <w:rPr>
                <w:sz w:val="22"/>
                <w:szCs w:val="28"/>
                <w:lang w:eastAsia="zh-CN"/>
              </w:rPr>
            </w:pPr>
            <w:r>
              <w:rPr>
                <w:rFonts w:hint="eastAsia"/>
                <w:sz w:val="22"/>
                <w:szCs w:val="28"/>
                <w:lang w:eastAsia="zh-CN"/>
              </w:rPr>
              <w:t>v</w:t>
            </w:r>
            <w:r>
              <w:rPr>
                <w:sz w:val="22"/>
                <w:szCs w:val="28"/>
                <w:lang w:eastAsia="zh-CN"/>
              </w:rPr>
              <w:t>ivo</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Prefer to keep 40ns DS for TDL-A as optional</w:t>
            </w:r>
          </w:p>
        </w:tc>
      </w:tr>
      <w:tr w:rsidR="00051D4A">
        <w:trPr>
          <w:trHeight w:val="339"/>
        </w:trPr>
        <w:tc>
          <w:tcPr>
            <w:tcW w:w="1871" w:type="dxa"/>
          </w:tcPr>
          <w:p w:rsidR="00051D4A" w:rsidRDefault="006F4269">
            <w:pPr>
              <w:pStyle w:val="BodyText"/>
              <w:spacing w:after="0" w:line="280" w:lineRule="atLeast"/>
              <w:rPr>
                <w:sz w:val="22"/>
                <w:szCs w:val="28"/>
                <w:lang w:eastAsia="zh-CN"/>
              </w:rPr>
            </w:pPr>
            <w:r>
              <w:rPr>
                <w:sz w:val="22"/>
                <w:szCs w:val="28"/>
                <w:lang w:eastAsia="zh-CN"/>
              </w:rPr>
              <w:t>Apple</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Also prefer to keep 40 ns for TDL-A as optional</w:t>
            </w:r>
          </w:p>
        </w:tc>
      </w:tr>
      <w:tr w:rsidR="00051D4A">
        <w:trPr>
          <w:trHeight w:val="339"/>
        </w:trPr>
        <w:tc>
          <w:tcPr>
            <w:tcW w:w="1871" w:type="dxa"/>
          </w:tcPr>
          <w:p w:rsidR="00051D4A" w:rsidRDefault="006F4269">
            <w:pPr>
              <w:pStyle w:val="BodyText"/>
              <w:spacing w:after="0" w:line="280" w:lineRule="atLeast"/>
              <w:rPr>
                <w:sz w:val="22"/>
                <w:szCs w:val="28"/>
                <w:lang w:eastAsia="zh-CN"/>
              </w:rPr>
            </w:pPr>
            <w:r>
              <w:rPr>
                <w:sz w:val="22"/>
                <w:szCs w:val="28"/>
                <w:lang w:eastAsia="zh-CN"/>
              </w:rPr>
              <w:lastRenderedPageBreak/>
              <w:t>Ericsson 4</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Nokia's comment about correlation of high DS and lower MCS levels, this may be true in some deployments; however, for TDL-A with 40 ns we have shown that even for MCS 7 and 16, there is a 1 – 1.5 dB loss at 10% BLER due to ISI for some sub-carrier </w:t>
            </w:r>
            <w:proofErr w:type="spellStart"/>
            <w:r>
              <w:rPr>
                <w:rFonts w:ascii="Times New Roman" w:hAnsi="Times New Roman"/>
                <w:sz w:val="22"/>
                <w:szCs w:val="22"/>
                <w:lang w:eastAsia="zh-CN"/>
              </w:rPr>
              <w:t>spacings</w:t>
            </w:r>
            <w:proofErr w:type="spellEnd"/>
            <w:r>
              <w:rPr>
                <w:rFonts w:ascii="Times New Roman" w:hAnsi="Times New Roman"/>
                <w:sz w:val="22"/>
                <w:szCs w:val="22"/>
                <w:lang w:eastAsia="zh-CN"/>
              </w:rPr>
              <w:t xml:space="preserve"> when compared to lower SCS values with longer CPs. Furthermore, as Intel pointed out, for scenarios like </w:t>
            </w:r>
            <w:proofErr w:type="spellStart"/>
            <w:r>
              <w:rPr>
                <w:rFonts w:ascii="Times New Roman" w:hAnsi="Times New Roman"/>
                <w:sz w:val="22"/>
                <w:szCs w:val="22"/>
                <w:lang w:eastAsia="zh-CN"/>
              </w:rPr>
              <w:t>InF</w:t>
            </w:r>
            <w:proofErr w:type="spellEnd"/>
            <w:r>
              <w:rPr>
                <w:rFonts w:ascii="Times New Roman" w:hAnsi="Times New Roman"/>
                <w:sz w:val="22"/>
                <w:szCs w:val="22"/>
                <w:lang w:eastAsia="zh-CN"/>
              </w:rPr>
              <w:t>-DL, larger DS + higher SNR occur more frequently than other scenarios.</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 understand the concern raised by Intel 3 regarding the number of scenarios for LLS, and after further study, it seems that TDL-A could be sufficient, provided that a suitable range of post-beamforming DS are selected. It also makes results between companies easier to compare by factoring out potential differences in simulation methodology (e.g., beamforming approach). </w:t>
            </w:r>
            <w:bookmarkStart w:id="6" w:name="_Hlk49254070"/>
            <w:r>
              <w:rPr>
                <w:rFonts w:ascii="Times New Roman" w:hAnsi="Times New Roman"/>
                <w:b/>
                <w:bCs/>
                <w:sz w:val="22"/>
                <w:szCs w:val="22"/>
                <w:lang w:eastAsia="zh-CN"/>
              </w:rPr>
              <w:t>As a potential WF, to ease the simulation burden, it is worth discussing whether or not companies would be okay with TDL-A only, e.g., TDL-A 5/10/20/40 ns with CDL-B/D optional + remove 'modified CDL-B/D'</w:t>
            </w:r>
            <w:bookmarkEnd w:id="6"/>
          </w:p>
        </w:tc>
      </w:tr>
      <w:tr w:rsidR="00051D4A">
        <w:trPr>
          <w:trHeight w:val="339"/>
        </w:trPr>
        <w:tc>
          <w:tcPr>
            <w:tcW w:w="1871" w:type="dxa"/>
          </w:tcPr>
          <w:p w:rsidR="00051D4A" w:rsidRDefault="006F4269">
            <w:pPr>
              <w:pStyle w:val="BodyText"/>
              <w:spacing w:after="0" w:line="280" w:lineRule="atLeast"/>
              <w:rPr>
                <w:sz w:val="22"/>
                <w:szCs w:val="28"/>
                <w:lang w:eastAsia="zh-CN"/>
              </w:rPr>
            </w:pPr>
            <w:r>
              <w:rPr>
                <w:sz w:val="22"/>
                <w:szCs w:val="28"/>
                <w:lang w:eastAsia="zh-CN"/>
              </w:rPr>
              <w:t>Futurewei</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having TDL-</w:t>
            </w:r>
            <w:proofErr w:type="gramStart"/>
            <w:r>
              <w:rPr>
                <w:rFonts w:ascii="Times New Roman" w:hAnsi="Times New Roman"/>
                <w:sz w:val="22"/>
                <w:szCs w:val="22"/>
                <w:lang w:eastAsia="zh-CN"/>
              </w:rPr>
              <w:t>A</w:t>
            </w:r>
            <w:proofErr w:type="gramEnd"/>
            <w:r>
              <w:rPr>
                <w:rFonts w:ascii="Times New Roman" w:hAnsi="Times New Roman"/>
                <w:sz w:val="22"/>
                <w:szCs w:val="22"/>
                <w:lang w:eastAsia="zh-CN"/>
              </w:rPr>
              <w:t xml:space="preserve"> only and adding 40 ns DS as a WF. </w:t>
            </w:r>
          </w:p>
        </w:tc>
      </w:tr>
      <w:tr w:rsidR="00051D4A">
        <w:trPr>
          <w:trHeight w:val="339"/>
        </w:trPr>
        <w:tc>
          <w:tcPr>
            <w:tcW w:w="1871" w:type="dxa"/>
          </w:tcPr>
          <w:p w:rsidR="00051D4A" w:rsidRDefault="00051D4A">
            <w:pPr>
              <w:pStyle w:val="BodyText"/>
              <w:spacing w:after="0" w:line="280" w:lineRule="atLeast"/>
              <w:rPr>
                <w:sz w:val="22"/>
                <w:szCs w:val="28"/>
                <w:lang w:eastAsia="zh-CN"/>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Split views from companies on the necessity of adding 40 ns DS to the baseline TDL-A channel model. More companies disagree on the need to add 40 ns DS into the baseline TDL-A channel model. Note that 40 ns DS is already agreed to be an optional value for TDL-A channel model. The debate was mainly on why it’s necessary to have 40 ns DS in the baseline TDL-A channel model followed by concerns on evaluation load.</w:t>
            </w:r>
          </w:p>
          <w:p w:rsidR="00051D4A" w:rsidRDefault="00051D4A">
            <w:pPr>
              <w:pStyle w:val="BodyText"/>
              <w:spacing w:after="0" w:line="280" w:lineRule="atLeast"/>
              <w:rPr>
                <w:rFonts w:ascii="Times New Roman" w:hAnsi="Times New Roman"/>
                <w:sz w:val="22"/>
                <w:szCs w:val="22"/>
                <w:lang w:eastAsia="zh-CN"/>
              </w:rPr>
            </w:pP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#2b (revision 1) is formulated as suggested for further discussion.</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 </w:t>
            </w:r>
          </w:p>
        </w:tc>
      </w:tr>
    </w:tbl>
    <w:p w:rsidR="00051D4A" w:rsidRDefault="00051D4A">
      <w:pPr>
        <w:pStyle w:val="BodyText"/>
        <w:spacing w:after="0"/>
        <w:rPr>
          <w:sz w:val="22"/>
          <w:szCs w:val="22"/>
          <w:lang w:eastAsia="zh-CN"/>
        </w:rPr>
      </w:pPr>
    </w:p>
    <w:p w:rsidR="00051D4A" w:rsidRDefault="006F4269">
      <w:pPr>
        <w:pStyle w:val="Heading5"/>
      </w:pPr>
      <w:bookmarkStart w:id="7" w:name="p2b"/>
      <w:r>
        <w:rPr>
          <w:highlight w:val="cyan"/>
        </w:rPr>
        <w:t>Proposal #2b (revision 1) for discussion:</w:t>
      </w:r>
      <w:r>
        <w:t xml:space="preserve"> </w:t>
      </w:r>
    </w:p>
    <w:p w:rsidR="00051D4A" w:rsidRDefault="006F4269">
      <w:pPr>
        <w:pStyle w:val="ListParagraph"/>
        <w:numPr>
          <w:ilvl w:val="0"/>
          <w:numId w:val="12"/>
        </w:numPr>
        <w:rPr>
          <w:rFonts w:ascii="Times New Roman" w:hAnsi="Times New Roman"/>
        </w:rPr>
      </w:pPr>
      <w:r>
        <w:rPr>
          <w:rFonts w:ascii="Times New Roman" w:hAnsi="Times New Roman"/>
          <w:lang w:val="en-GB"/>
        </w:rPr>
        <w:t xml:space="preserve">For link level evaluation purpose, </w:t>
      </w:r>
      <w:r>
        <w:rPr>
          <w:rFonts w:ascii="Times New Roman" w:hAnsi="Times New Roman"/>
        </w:rPr>
        <w:t xml:space="preserve">add 40 ns DS to the baseline TDL-A channel model in addition to 5 ns, 10 ns and 20 ns. </w:t>
      </w:r>
    </w:p>
    <w:p w:rsidR="00051D4A" w:rsidRDefault="006F4269">
      <w:pPr>
        <w:pStyle w:val="ListParagraph"/>
        <w:numPr>
          <w:ilvl w:val="0"/>
          <w:numId w:val="12"/>
        </w:numPr>
        <w:rPr>
          <w:rFonts w:ascii="Times New Roman" w:hAnsi="Times New Roman"/>
        </w:rPr>
      </w:pPr>
      <w:r>
        <w:rPr>
          <w:rFonts w:ascii="Times New Roman" w:hAnsi="Times New Roman"/>
          <w:lang w:val="en-GB"/>
        </w:rPr>
        <w:t>For link level evaluation purpose</w:t>
      </w:r>
      <w:r>
        <w:rPr>
          <w:rFonts w:ascii="Times New Roman" w:hAnsi="Times New Roman"/>
        </w:rPr>
        <w:t xml:space="preserve">, CDL-B and CDL-D are optional channel models </w:t>
      </w:r>
      <w:r>
        <w:rPr>
          <w:rFonts w:ascii="Times New Roman" w:hAnsi="Times New Roman"/>
        </w:rPr>
        <w:fldChar w:fldCharType="begin"/>
      </w:r>
      <w:r>
        <w:rPr>
          <w:rFonts w:ascii="Times New Roman" w:hAnsi="Times New Roman"/>
        </w:rPr>
        <w:instrText xml:space="preserve"> REF _Ref48248598 \h  \* MERGEFORMAT </w:instrText>
      </w:r>
      <w:r>
        <w:rPr>
          <w:rFonts w:ascii="Times New Roman" w:hAnsi="Times New Roman"/>
        </w:rPr>
      </w:r>
      <w:r>
        <w:rPr>
          <w:rFonts w:ascii="Times New Roman" w:hAnsi="Times New Roman"/>
        </w:rPr>
        <w:fldChar w:fldCharType="separate"/>
      </w:r>
      <w:r>
        <w:rPr>
          <w:rFonts w:ascii="Times New Roman" w:hAnsi="Times New Roman"/>
        </w:rPr>
        <w:t>Table 2</w:t>
      </w:r>
      <w:r>
        <w:rPr>
          <w:rFonts w:ascii="Times New Roman" w:hAnsi="Times New Roman"/>
        </w:rPr>
        <w:fldChar w:fldCharType="end"/>
      </w:r>
      <w:r>
        <w:rPr>
          <w:rFonts w:ascii="Times New Roman" w:hAnsi="Times New Roman"/>
        </w:rPr>
        <w:t>.</w:t>
      </w:r>
    </w:p>
    <w:p w:rsidR="00051D4A" w:rsidRDefault="006F4269">
      <w:pPr>
        <w:pStyle w:val="ListParagraph"/>
        <w:numPr>
          <w:ilvl w:val="0"/>
          <w:numId w:val="12"/>
        </w:numPr>
        <w:rPr>
          <w:rFonts w:ascii="Times New Roman" w:hAnsi="Times New Roman"/>
        </w:rPr>
      </w:pPr>
      <w:r>
        <w:rPr>
          <w:rFonts w:ascii="Times New Roman" w:hAnsi="Times New Roman"/>
          <w:lang w:val="en-GB"/>
        </w:rPr>
        <w:t>For link level evaluation purpose</w:t>
      </w:r>
      <w:r>
        <w:rPr>
          <w:rFonts w:ascii="Times New Roman" w:hAnsi="Times New Roman"/>
        </w:rPr>
        <w:t xml:space="preserve">, remove modification CDL-B/D model in </w:t>
      </w:r>
      <w:r>
        <w:rPr>
          <w:rFonts w:ascii="Times New Roman" w:hAnsi="Times New Roman"/>
        </w:rPr>
        <w:fldChar w:fldCharType="begin"/>
      </w:r>
      <w:r>
        <w:rPr>
          <w:rFonts w:ascii="Times New Roman" w:hAnsi="Times New Roman"/>
        </w:rPr>
        <w:instrText xml:space="preserve"> REF _Ref48248598 \h  \* MERGEFORMAT </w:instrText>
      </w:r>
      <w:r>
        <w:rPr>
          <w:rFonts w:ascii="Times New Roman" w:hAnsi="Times New Roman"/>
        </w:rPr>
      </w:r>
      <w:r>
        <w:rPr>
          <w:rFonts w:ascii="Times New Roman" w:hAnsi="Times New Roman"/>
        </w:rPr>
        <w:fldChar w:fldCharType="separate"/>
      </w:r>
      <w:r>
        <w:rPr>
          <w:rFonts w:ascii="Times New Roman" w:hAnsi="Times New Roman"/>
        </w:rPr>
        <w:t>Table 2</w:t>
      </w:r>
      <w:r>
        <w:rPr>
          <w:rFonts w:ascii="Times New Roman" w:hAnsi="Times New Roman"/>
        </w:rPr>
        <w:fldChar w:fldCharType="end"/>
      </w:r>
      <w:r>
        <w:rPr>
          <w:rFonts w:ascii="Times New Roman" w:hAnsi="Times New Roman"/>
        </w:rPr>
        <w:t>.</w:t>
      </w:r>
    </w:p>
    <w:bookmarkEnd w:id="7"/>
    <w:p w:rsidR="00051D4A" w:rsidRDefault="00051D4A">
      <w:pPr>
        <w:pStyle w:val="BodyText"/>
        <w:spacing w:after="0"/>
        <w:rPr>
          <w:sz w:val="22"/>
          <w:szCs w:val="22"/>
          <w:lang w:eastAsia="zh-CN"/>
        </w:rPr>
      </w:pPr>
    </w:p>
    <w:p w:rsidR="00051D4A" w:rsidRDefault="006F4269">
      <w:pPr>
        <w:pStyle w:val="BodyText"/>
        <w:spacing w:after="0"/>
        <w:rPr>
          <w:sz w:val="22"/>
          <w:szCs w:val="22"/>
          <w:lang w:eastAsia="zh-CN"/>
        </w:rPr>
      </w:pPr>
      <w:r>
        <w:rPr>
          <w:sz w:val="22"/>
          <w:szCs w:val="22"/>
          <w:highlight w:val="yellow"/>
          <w:lang w:eastAsia="zh-CN"/>
        </w:rPr>
        <w:t>Moderator’s comment:</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are encouraged to provide comments toward </w:t>
      </w:r>
      <w:r>
        <w:rPr>
          <w:rFonts w:ascii="Times New Roman" w:hAnsi="Times New Roman"/>
          <w:sz w:val="22"/>
          <w:szCs w:val="22"/>
          <w:highlight w:val="cyan"/>
          <w:lang w:eastAsia="zh-CN"/>
        </w:rPr>
        <w:t>proposal #2b (revision 1)</w:t>
      </w:r>
      <w:r>
        <w:rPr>
          <w:rFonts w:ascii="Times New Roman" w:hAnsi="Times New Roman"/>
          <w:sz w:val="22"/>
          <w:szCs w:val="22"/>
          <w:lang w:eastAsia="zh-CN"/>
        </w:rPr>
        <w:t xml:space="preserve"> only. Proposal #2b was agreed in last week and #2b (revision 2) was agreed as conclusion already.</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Clarification: proposal #2b (no revision) was agreed already in last week. The discussion is on whether companies can agree with </w:t>
      </w:r>
      <w:r>
        <w:rPr>
          <w:rFonts w:ascii="Times New Roman" w:hAnsi="Times New Roman"/>
          <w:sz w:val="22"/>
          <w:szCs w:val="22"/>
          <w:highlight w:val="cyan"/>
          <w:lang w:eastAsia="zh-CN"/>
        </w:rPr>
        <w:t>proposal #2b (revision 1)</w:t>
      </w:r>
      <w:r>
        <w:rPr>
          <w:rFonts w:ascii="Times New Roman" w:hAnsi="Times New Roman"/>
          <w:sz w:val="22"/>
          <w:szCs w:val="22"/>
          <w:lang w:eastAsia="zh-CN"/>
        </w:rPr>
        <w:t xml:space="preserve"> where it proposes to add a new DS value into the baseline TDL-A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bullet), revert previous agreements from last meeting on CDL-B/-D channel from baseline into optional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 and revert previous agreement in this meeting on modification CDL-B/-D model from optional to removal from Table 2.</w:t>
      </w:r>
    </w:p>
    <w:p w:rsidR="00051D4A" w:rsidRDefault="00051D4A">
      <w:pPr>
        <w:pStyle w:val="BodyText"/>
        <w:spacing w:after="0"/>
        <w:rPr>
          <w:rFonts w:ascii="Times New Roman" w:hAnsi="Times New Roman"/>
          <w:sz w:val="22"/>
          <w:szCs w:val="22"/>
          <w:lang w:eastAsia="zh-CN"/>
        </w:rPr>
      </w:pPr>
    </w:p>
    <w:p w:rsidR="00051D4A" w:rsidRDefault="00051D4A">
      <w:pPr>
        <w:pStyle w:val="BodyText"/>
        <w:spacing w:after="0"/>
        <w:rPr>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proofErr w:type="spellStart"/>
            <w:r>
              <w:rPr>
                <w:rFonts w:ascii="Times New Roman" w:eastAsia="MS PMincho" w:hAnsi="Times New Roman"/>
                <w:sz w:val="22"/>
                <w:szCs w:val="22"/>
                <w:lang w:eastAsia="ja-JP"/>
              </w:rPr>
              <w:lastRenderedPageBreak/>
              <w:t>InterDigital</w:t>
            </w:r>
            <w:proofErr w:type="spellEnd"/>
          </w:p>
        </w:tc>
        <w:tc>
          <w:tcPr>
            <w:tcW w:w="8021" w:type="dxa"/>
            <w:shd w:val="clear" w:color="auto" w:fill="auto"/>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In our view, we agree with QCM that UEs with large post BF delay spread are nearly out of coverage. So, we don’t think that MCS 16 is appropriate MCS for the UEs which are nearly out of coverage. It should be MCS 7 or even less. </w:t>
            </w:r>
          </w:p>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don’t think that CDL channel model is what we can negotiate. CDL model enables link level evaluation with more accurate channel model based on multi-path cluster model with transmission power, AOD, AOA, ZOD and ZOA. </w:t>
            </w:r>
          </w:p>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In addition, the companies, which want to support 40 ns as an optional value, </w:t>
            </w:r>
            <w:proofErr w:type="gramStart"/>
            <w:r>
              <w:rPr>
                <w:rFonts w:ascii="Times New Roman" w:eastAsia="MS PMincho" w:hAnsi="Times New Roman"/>
                <w:sz w:val="22"/>
                <w:szCs w:val="22"/>
                <w:lang w:eastAsia="ja-JP"/>
              </w:rPr>
              <w:t>is</w:t>
            </w:r>
            <w:proofErr w:type="gramEnd"/>
            <w:r>
              <w:rPr>
                <w:rFonts w:ascii="Times New Roman" w:eastAsia="MS PMincho" w:hAnsi="Times New Roman"/>
                <w:sz w:val="22"/>
                <w:szCs w:val="22"/>
                <w:lang w:eastAsia="ja-JP"/>
              </w:rPr>
              <w:t xml:space="preserve"> not proposing it because of the simulation burden. It’s because 40 ns is not appropriate for the baseline based on multiple evaluations and observations. </w:t>
            </w:r>
          </w:p>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In summary, we are not fine with the proposed compromise.</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shd w:val="clear" w:color="auto" w:fill="auto"/>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While we recognize Ericsson’s wish to evaluate 40ns or even higher DS, the current evaluation assumptions do not prohibit companies to bring additional results for this. </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 fact, this was why “Note 3</w:t>
            </w:r>
            <w:r>
              <w:t xml:space="preserve">: </w:t>
            </w:r>
            <w:r>
              <w:rPr>
                <w:rFonts w:ascii="Times New Roman" w:hAnsi="Times New Roman"/>
                <w:sz w:val="22"/>
                <w:szCs w:val="22"/>
                <w:lang w:eastAsia="zh-CN"/>
              </w:rPr>
              <w:t xml:space="preserve">Companies are encouraged to provide evaluation results with motivation/justification of simulated DS values.” was added in the last meeting. For the exact discussion (addition of new DS values for TDL). </w:t>
            </w:r>
            <w:proofErr w:type="gramStart"/>
            <w:r>
              <w:rPr>
                <w:rFonts w:ascii="Times New Roman" w:hAnsi="Times New Roman"/>
                <w:sz w:val="22"/>
                <w:szCs w:val="22"/>
                <w:lang w:eastAsia="zh-CN"/>
              </w:rPr>
              <w:t>This seem</w:t>
            </w:r>
            <w:proofErr w:type="gramEnd"/>
            <w:r>
              <w:rPr>
                <w:rFonts w:ascii="Times New Roman" w:hAnsi="Times New Roman"/>
                <w:sz w:val="22"/>
                <w:szCs w:val="22"/>
                <w:lang w:eastAsia="zh-CN"/>
              </w:rPr>
              <w:t xml:space="preserve"> to be that we are back discussing the same issue again.</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Our preference is to conclude to add the 20ns for TDL as a comprise to balance out the models between TDL and CDL, and keep TDL and CDL given that companies has already invested time and resource to obtain results for these channel models.</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So we support proposal 2b (no revision), and we are not ok with 2b revision 1.</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[further updated]</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don’t have a strong opinion on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but given the work progress by companies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and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w:t>
            </w:r>
            <w:proofErr w:type="gramStart"/>
            <w:r>
              <w:rPr>
                <w:rFonts w:ascii="Times New Roman" w:hAnsi="Times New Roman"/>
                <w:sz w:val="22"/>
                <w:szCs w:val="22"/>
                <w:lang w:eastAsia="zh-CN"/>
              </w:rPr>
              <w:t>bullet  is</w:t>
            </w:r>
            <w:proofErr w:type="gramEnd"/>
            <w:r>
              <w:rPr>
                <w:rFonts w:ascii="Times New Roman" w:hAnsi="Times New Roman"/>
                <w:sz w:val="22"/>
                <w:szCs w:val="22"/>
                <w:lang w:eastAsia="zh-CN"/>
              </w:rPr>
              <w:t xml:space="preserve"> not agreeable.</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Qualcomm</w:t>
            </w:r>
          </w:p>
        </w:tc>
        <w:tc>
          <w:tcPr>
            <w:tcW w:w="8021" w:type="dxa"/>
            <w:shd w:val="clear" w:color="auto" w:fill="auto"/>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For the first bullet, we share the same view as </w:t>
            </w:r>
            <w:proofErr w:type="spellStart"/>
            <w:r>
              <w:rPr>
                <w:rFonts w:ascii="Times New Roman" w:eastAsia="MS PMincho" w:hAnsi="Times New Roman"/>
                <w:sz w:val="22"/>
                <w:szCs w:val="22"/>
                <w:lang w:eastAsia="ja-JP"/>
              </w:rPr>
              <w:t>InterDigital</w:t>
            </w:r>
            <w:proofErr w:type="spellEnd"/>
            <w:r>
              <w:rPr>
                <w:rFonts w:ascii="Times New Roman" w:eastAsia="MS PMincho" w:hAnsi="Times New Roman"/>
                <w:sz w:val="22"/>
                <w:szCs w:val="22"/>
                <w:lang w:eastAsia="ja-JP"/>
              </w:rPr>
              <w:t xml:space="preserve"> and Intel that TDL-A 40ns DS should be optional. </w:t>
            </w:r>
          </w:p>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For the second bullet, we don’t think it is a good idea to revert the agreement from the last meeting – many companies have already provided results for CDL channel models. Hence, we prefer to keep CDL channel models as baselines. </w:t>
            </w:r>
          </w:p>
          <w:p w:rsidR="00051D4A" w:rsidRDefault="00051D4A">
            <w:pPr>
              <w:pStyle w:val="BodyText"/>
              <w:spacing w:after="0" w:line="240" w:lineRule="auto"/>
              <w:rPr>
                <w:rFonts w:ascii="Times New Roman" w:eastAsia="MS PMincho" w:hAnsi="Times New Roman"/>
                <w:sz w:val="22"/>
                <w:szCs w:val="22"/>
                <w:lang w:eastAsia="ja-JP"/>
              </w:rPr>
            </w:pP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shd w:val="clear" w:color="auto" w:fill="auto"/>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do not support to change CDL-B/D to be optional as it is more accurate than TDL channel when large </w:t>
            </w:r>
            <w:proofErr w:type="gramStart"/>
            <w:r>
              <w:rPr>
                <w:rFonts w:ascii="Times New Roman" w:hAnsi="Times New Roman"/>
                <w:sz w:val="22"/>
                <w:szCs w:val="22"/>
                <w:lang w:eastAsia="zh-CN"/>
              </w:rPr>
              <w:t>number of antennas are</w:t>
            </w:r>
            <w:proofErr w:type="gramEnd"/>
            <w:r>
              <w:rPr>
                <w:rFonts w:ascii="Times New Roman" w:hAnsi="Times New Roman"/>
                <w:sz w:val="22"/>
                <w:szCs w:val="22"/>
                <w:lang w:eastAsia="zh-CN"/>
              </w:rPr>
              <w:t xml:space="preserve"> configured. </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fine to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and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bullets.</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Okay with Huawei's suggestion</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with </w:t>
            </w:r>
            <w:proofErr w:type="spellStart"/>
            <w:r>
              <w:rPr>
                <w:rFonts w:ascii="Times New Roman" w:hAnsi="Times New Roman"/>
                <w:sz w:val="22"/>
                <w:szCs w:val="22"/>
                <w:lang w:eastAsia="zh-CN"/>
              </w:rPr>
              <w:t>Interdigital</w:t>
            </w:r>
            <w:proofErr w:type="spellEnd"/>
            <w:r>
              <w:rPr>
                <w:rFonts w:ascii="Times New Roman" w:hAnsi="Times New Roman"/>
                <w:sz w:val="22"/>
                <w:szCs w:val="22"/>
                <w:lang w:eastAsia="zh-CN"/>
              </w:rPr>
              <w:t xml:space="preserve"> and Qualcomm that a large post </w:t>
            </w:r>
            <w:proofErr w:type="spellStart"/>
            <w:r>
              <w:rPr>
                <w:rFonts w:ascii="Times New Roman" w:hAnsi="Times New Roman"/>
                <w:sz w:val="22"/>
                <w:szCs w:val="22"/>
                <w:lang w:eastAsia="zh-CN"/>
              </w:rPr>
              <w:t>beamform</w:t>
            </w:r>
            <w:proofErr w:type="spellEnd"/>
            <w:r>
              <w:rPr>
                <w:rFonts w:ascii="Times New Roman" w:hAnsi="Times New Roman"/>
                <w:sz w:val="22"/>
                <w:szCs w:val="22"/>
                <w:lang w:eastAsia="zh-CN"/>
              </w:rPr>
              <w:t xml:space="preserve"> delay spread will only occur at low SINR, therefore we oppose the addition of 40 ns to TDL model.  Moreover, we don’t believe we should revert past agreements on CDL models.  We are opposed to the Proposal #2b (revision 1).</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NTT DOCOMO</w:t>
            </w:r>
          </w:p>
        </w:tc>
        <w:tc>
          <w:tcPr>
            <w:tcW w:w="802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share Huawei’s view.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share similar view with Intel. Since Proposal #</w:t>
            </w:r>
            <w:proofErr w:type="gramStart"/>
            <w:r>
              <w:rPr>
                <w:rFonts w:ascii="Times New Roman" w:hAnsi="Times New Roman" w:hint="eastAsia"/>
                <w:sz w:val="22"/>
                <w:szCs w:val="22"/>
                <w:lang w:eastAsia="zh-CN"/>
              </w:rPr>
              <w:t>2b(</w:t>
            </w:r>
            <w:proofErr w:type="gramEnd"/>
            <w:r>
              <w:rPr>
                <w:rFonts w:ascii="Times New Roman" w:hAnsi="Times New Roman" w:hint="eastAsia"/>
                <w:sz w:val="22"/>
                <w:szCs w:val="22"/>
                <w:lang w:eastAsia="zh-CN"/>
              </w:rPr>
              <w:t>revision 2) is agreed, there is no need to debate on whether 40ns is optional or mandatory. For the 2</w:t>
            </w:r>
            <w:r>
              <w:rPr>
                <w:rFonts w:ascii="Times New Roman" w:hAnsi="Times New Roman" w:hint="eastAsia"/>
                <w:sz w:val="22"/>
                <w:szCs w:val="22"/>
                <w:vertAlign w:val="superscript"/>
                <w:lang w:eastAsia="zh-CN"/>
              </w:rPr>
              <w:t>nd</w:t>
            </w:r>
            <w:r>
              <w:rPr>
                <w:rFonts w:ascii="Times New Roman" w:hAnsi="Times New Roman" w:hint="eastAsia"/>
                <w:sz w:val="22"/>
                <w:szCs w:val="22"/>
                <w:lang w:eastAsia="zh-CN"/>
              </w:rPr>
              <w:t xml:space="preserve"> sub-bullet, there is no evidence to revert the previous agreement, we suggest </w:t>
            </w:r>
            <w:proofErr w:type="gramStart"/>
            <w:r>
              <w:rPr>
                <w:rFonts w:ascii="Times New Roman" w:hAnsi="Times New Roman" w:hint="eastAsia"/>
                <w:sz w:val="22"/>
                <w:szCs w:val="22"/>
                <w:lang w:eastAsia="zh-CN"/>
              </w:rPr>
              <w:t>to keep</w:t>
            </w:r>
            <w:proofErr w:type="gramEnd"/>
            <w:r>
              <w:rPr>
                <w:rFonts w:ascii="Times New Roman" w:hAnsi="Times New Roman" w:hint="eastAsia"/>
                <w:sz w:val="22"/>
                <w:szCs w:val="22"/>
                <w:lang w:eastAsia="zh-CN"/>
              </w:rPr>
              <w:t xml:space="preserve"> it as mandatory. For the 3</w:t>
            </w:r>
            <w:r>
              <w:rPr>
                <w:rFonts w:ascii="Times New Roman" w:hAnsi="Times New Roman" w:hint="eastAsia"/>
                <w:sz w:val="22"/>
                <w:szCs w:val="22"/>
                <w:vertAlign w:val="superscript"/>
                <w:lang w:eastAsia="zh-CN"/>
              </w:rPr>
              <w:t>rd</w:t>
            </w:r>
            <w:r>
              <w:rPr>
                <w:rFonts w:ascii="Times New Roman" w:hAnsi="Times New Roman" w:hint="eastAsia"/>
                <w:sz w:val="22"/>
                <w:szCs w:val="22"/>
                <w:lang w:eastAsia="zh-CN"/>
              </w:rPr>
              <w:t xml:space="preserve"> sub bullet, we don</w:t>
            </w:r>
            <w:r>
              <w:rPr>
                <w:rFonts w:ascii="Times New Roman" w:hAnsi="Times New Roman"/>
                <w:sz w:val="22"/>
                <w:szCs w:val="22"/>
                <w:lang w:eastAsia="zh-CN"/>
              </w:rPr>
              <w:t>’</w:t>
            </w:r>
            <w:r>
              <w:rPr>
                <w:rFonts w:ascii="Times New Roman" w:hAnsi="Times New Roman" w:hint="eastAsia"/>
                <w:sz w:val="22"/>
                <w:szCs w:val="22"/>
                <w:lang w:eastAsia="zh-CN"/>
              </w:rPr>
              <w:t>t have strong preference.</w:t>
            </w:r>
          </w:p>
        </w:tc>
      </w:tr>
      <w:tr w:rsidR="006F4269">
        <w:trPr>
          <w:trHeight w:val="339"/>
        </w:trPr>
        <w:tc>
          <w:tcPr>
            <w:tcW w:w="1871" w:type="dxa"/>
          </w:tcPr>
          <w:p w:rsidR="006F4269" w:rsidRDefault="006F4269">
            <w:pPr>
              <w:pStyle w:val="BodyText"/>
              <w:spacing w:after="0" w:line="280" w:lineRule="atLeast"/>
              <w:rPr>
                <w:rFonts w:ascii="Times New Roman" w:hAnsi="Times New Roman" w:hint="eastAsia"/>
                <w:sz w:val="22"/>
                <w:szCs w:val="22"/>
                <w:lang w:eastAsia="zh-CN"/>
              </w:rPr>
            </w:pPr>
          </w:p>
        </w:tc>
        <w:tc>
          <w:tcPr>
            <w:tcW w:w="8021" w:type="dxa"/>
          </w:tcPr>
          <w:p w:rsidR="006F4269" w:rsidRDefault="006F4269">
            <w:pPr>
              <w:pStyle w:val="BodyText"/>
              <w:spacing w:after="0" w:line="280" w:lineRule="atLeast"/>
              <w:rPr>
                <w:rFonts w:ascii="Times New Roman" w:hAnsi="Times New Roman" w:hint="eastAsia"/>
                <w:sz w:val="22"/>
                <w:szCs w:val="22"/>
                <w:lang w:eastAsia="zh-CN"/>
              </w:rPr>
            </w:pPr>
          </w:p>
        </w:tc>
      </w:tr>
      <w:tr w:rsidR="006F4269" w:rsidTr="006F4269">
        <w:trPr>
          <w:trHeight w:val="339"/>
        </w:trPr>
        <w:tc>
          <w:tcPr>
            <w:tcW w:w="1871" w:type="dxa"/>
          </w:tcPr>
          <w:p w:rsidR="006F4269" w:rsidRDefault="006F4269" w:rsidP="006F4269">
            <w:pPr>
              <w:pStyle w:val="BodyText"/>
              <w:spacing w:after="0"/>
              <w:rPr>
                <w:rFonts w:ascii="Times New Roman" w:hAnsi="Times New Roman"/>
                <w:sz w:val="22"/>
                <w:szCs w:val="22"/>
                <w:lang w:eastAsia="zh-CN"/>
              </w:rPr>
            </w:pPr>
          </w:p>
        </w:tc>
        <w:tc>
          <w:tcPr>
            <w:tcW w:w="8021" w:type="dxa"/>
          </w:tcPr>
          <w:p w:rsidR="006F4269" w:rsidRDefault="006F4269" w:rsidP="006F4269">
            <w:pPr>
              <w:pStyle w:val="BodyText"/>
              <w:spacing w:after="0"/>
              <w:rPr>
                <w:rFonts w:ascii="Times New Roman" w:hAnsi="Times New Roman"/>
                <w:sz w:val="22"/>
                <w:szCs w:val="22"/>
                <w:lang w:eastAsia="zh-CN"/>
              </w:rPr>
            </w:pPr>
          </w:p>
        </w:tc>
      </w:tr>
      <w:tr w:rsidR="006F4269" w:rsidTr="006F4269">
        <w:trPr>
          <w:trHeight w:val="339"/>
        </w:trPr>
        <w:tc>
          <w:tcPr>
            <w:tcW w:w="1871" w:type="dxa"/>
          </w:tcPr>
          <w:p w:rsidR="006F4269" w:rsidRDefault="006F4269" w:rsidP="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6F4269" w:rsidRDefault="006F4269" w:rsidP="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views are not converging. There’s no consensus to agree this proposal #2b (revision 1).</w:t>
            </w:r>
          </w:p>
          <w:p w:rsidR="006F4269" w:rsidRDefault="006F4269" w:rsidP="006F4269">
            <w:pPr>
              <w:pStyle w:val="BodyText"/>
              <w:spacing w:after="0"/>
              <w:rPr>
                <w:rFonts w:ascii="Times New Roman" w:hAnsi="Times New Roman"/>
                <w:sz w:val="22"/>
                <w:szCs w:val="22"/>
                <w:lang w:eastAsia="zh-CN"/>
              </w:rPr>
            </w:pPr>
          </w:p>
          <w:p w:rsidR="006F4269" w:rsidRDefault="006F4269" w:rsidP="006F4269">
            <w:pPr>
              <w:pStyle w:val="BodyText"/>
              <w:spacing w:after="0"/>
              <w:rPr>
                <w:rFonts w:ascii="Times New Roman" w:hAnsi="Times New Roman"/>
                <w:sz w:val="22"/>
                <w:szCs w:val="22"/>
                <w:lang w:eastAsia="zh-CN"/>
              </w:rPr>
            </w:pPr>
            <w:r>
              <w:rPr>
                <w:rFonts w:ascii="Times New Roman" w:hAnsi="Times New Roman"/>
                <w:sz w:val="22"/>
                <w:szCs w:val="22"/>
                <w:lang w:eastAsia="zh-CN"/>
              </w:rPr>
              <w:t>Suggest to conclude the discussion on proposal #2b (revision 1) by removing “</w:t>
            </w:r>
            <w:r w:rsidRPr="001B3EB5">
              <w:rPr>
                <w:rFonts w:ascii="Times New Roman" w:hAnsi="Times New Roman"/>
                <w:sz w:val="22"/>
                <w:szCs w:val="22"/>
                <w:lang w:eastAsia="zh-CN"/>
              </w:rPr>
              <w:t>FFS in this meeting whether to add 40 ns DS to the baseline TDL-A channel model</w:t>
            </w:r>
            <w:r>
              <w:rPr>
                <w:rFonts w:ascii="Times New Roman" w:hAnsi="Times New Roman"/>
                <w:sz w:val="22"/>
                <w:szCs w:val="22"/>
                <w:lang w:eastAsia="zh-CN"/>
              </w:rPr>
              <w:t xml:space="preserve">” in previous agreement.   </w:t>
            </w:r>
          </w:p>
        </w:tc>
      </w:tr>
    </w:tbl>
    <w:p w:rsidR="00051D4A" w:rsidRDefault="00051D4A">
      <w:pPr>
        <w:pStyle w:val="BodyText"/>
        <w:spacing w:after="0"/>
        <w:rPr>
          <w:sz w:val="22"/>
          <w:szCs w:val="22"/>
          <w:lang w:eastAsia="zh-CN"/>
        </w:rPr>
      </w:pPr>
    </w:p>
    <w:p w:rsidR="00051D4A" w:rsidRDefault="006F4269">
      <w:bookmarkStart w:id="8" w:name="_Ref49272181"/>
      <w:r>
        <w:t>Proposal #2b (revision 2) for discussion:</w:t>
      </w:r>
      <w:bookmarkEnd w:id="8"/>
      <w:r>
        <w:t xml:space="preserve"> </w:t>
      </w:r>
    </w:p>
    <w:p w:rsidR="00051D4A" w:rsidRDefault="006F4269">
      <w:pPr>
        <w:pStyle w:val="ListParagraph"/>
        <w:numPr>
          <w:ilvl w:val="0"/>
          <w:numId w:val="10"/>
        </w:numPr>
        <w:spacing w:line="240" w:lineRule="auto"/>
        <w:rPr>
          <w:rFonts w:ascii="Times New Roman" w:hAnsi="Times New Roman"/>
        </w:rPr>
      </w:pPr>
      <w:r>
        <w:rPr>
          <w:rFonts w:ascii="Times New Roman" w:hAnsi="Times New Roman"/>
        </w:rPr>
        <w:t xml:space="preserve">Note: </w:t>
      </w:r>
      <w:r>
        <w:rPr>
          <w:rFonts w:ascii="Times New Roman" w:hAnsi="Times New Roman"/>
          <w:lang w:eastAsia="zh-CN"/>
        </w:rPr>
        <w:t>Contributions based on optional model/scenario/parameter are not precluded from being considered for discussion and decisions on design to support NR from 52.6 GHz to 71 GHz</w:t>
      </w:r>
      <w:r>
        <w:rPr>
          <w:rFonts w:ascii="Times New Roman" w:hAnsi="Times New Roman"/>
        </w:rPr>
        <w:t>.</w:t>
      </w:r>
    </w:p>
    <w:p w:rsidR="00051D4A" w:rsidRDefault="00051D4A">
      <w:pPr>
        <w:pStyle w:val="BodyText"/>
        <w:spacing w:after="0"/>
        <w:rPr>
          <w:sz w:val="22"/>
          <w:szCs w:val="22"/>
          <w:lang w:eastAsia="zh-CN"/>
        </w:rPr>
      </w:pPr>
    </w:p>
    <w:tbl>
      <w:tblPr>
        <w:tblStyle w:val="TableGrid"/>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Still no consensus to add 40 ns DS to the baseline TDL-A channel model, suggest the following note to see if it can address some companies’ concern:</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Contributions based on </w:t>
            </w:r>
            <w:r>
              <w:rPr>
                <w:rFonts w:ascii="Times New Roman" w:hAnsi="Times New Roman"/>
                <w:lang w:eastAsia="zh-CN"/>
              </w:rPr>
              <w:t xml:space="preserve">optional model/scenario/parameter </w:t>
            </w:r>
            <w:r>
              <w:rPr>
                <w:rFonts w:ascii="Times New Roman" w:hAnsi="Times New Roman"/>
                <w:sz w:val="22"/>
                <w:szCs w:val="22"/>
                <w:lang w:eastAsia="zh-CN"/>
              </w:rPr>
              <w:t>are not precluded from being considered for discussion and decisions on design to support NR from 52.6 GHz to 71 GHz.</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 2</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Discussion on proposal #2b (revision 2) is concluded; no need for further discussion.</w:t>
            </w:r>
          </w:p>
          <w:p w:rsidR="00051D4A" w:rsidRDefault="00051D4A">
            <w:pPr>
              <w:pStyle w:val="BodyText"/>
              <w:spacing w:after="0" w:line="280" w:lineRule="atLeast"/>
              <w:rPr>
                <w:rFonts w:ascii="Times New Roman" w:hAnsi="Times New Roman"/>
                <w:sz w:val="22"/>
                <w:szCs w:val="22"/>
                <w:lang w:eastAsia="zh-CN"/>
              </w:rPr>
            </w:pPr>
          </w:p>
        </w:tc>
      </w:tr>
    </w:tbl>
    <w:p w:rsidR="00051D4A" w:rsidRDefault="00051D4A">
      <w:pPr>
        <w:pStyle w:val="BodyText"/>
        <w:spacing w:after="0"/>
        <w:rPr>
          <w:sz w:val="22"/>
          <w:szCs w:val="22"/>
          <w:lang w:eastAsia="zh-CN"/>
        </w:rPr>
      </w:pPr>
    </w:p>
    <w:p w:rsidR="00051D4A" w:rsidRDefault="006F4269">
      <w:pPr>
        <w:pStyle w:val="Heading3"/>
        <w:numPr>
          <w:ilvl w:val="2"/>
          <w:numId w:val="6"/>
        </w:numPr>
        <w:rPr>
          <w:lang w:eastAsia="zh-CN"/>
        </w:rPr>
      </w:pPr>
      <w:r>
        <w:rPr>
          <w:lang w:eastAsia="zh-CN"/>
        </w:rPr>
        <w:t>RF impairment modelling</w:t>
      </w:r>
    </w:p>
    <w:p w:rsidR="00051D4A" w:rsidRDefault="006F4269">
      <w:pPr>
        <w:pStyle w:val="B1"/>
      </w:pPr>
      <w:proofErr w:type="gramStart"/>
      <w:r>
        <w:t xml:space="preserve">Table </w:t>
      </w:r>
      <w:r>
        <w:fldChar w:fldCharType="begin"/>
      </w:r>
      <w:r>
        <w:instrText>SEQ Table \* ARABIC</w:instrText>
      </w:r>
      <w:r>
        <w:fldChar w:fldCharType="separate"/>
      </w:r>
      <w:r>
        <w:t>3</w:t>
      </w:r>
      <w:r>
        <w:fldChar w:fldCharType="end"/>
      </w:r>
      <w:r>
        <w:t>.</w:t>
      </w:r>
      <w:proofErr w:type="gramEnd"/>
      <w:r>
        <w:t xml:space="preserve"> LLS Parameter Set 3</w:t>
      </w:r>
    </w:p>
    <w:p w:rsidR="00051D4A" w:rsidRDefault="00051D4A">
      <w:pPr>
        <w:pStyle w:val="BodyText"/>
        <w:spacing w:after="0"/>
        <w:rPr>
          <w:sz w:val="22"/>
          <w:szCs w:val="22"/>
          <w:lang w:eastAsia="zh-CN"/>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263"/>
        <w:gridCol w:w="1265"/>
        <w:gridCol w:w="1263"/>
        <w:gridCol w:w="1261"/>
        <w:gridCol w:w="1262"/>
        <w:gridCol w:w="1266"/>
        <w:gridCol w:w="1263"/>
      </w:tblGrid>
      <w:tr w:rsidR="00051D4A">
        <w:trPr>
          <w:trHeight w:val="431"/>
        </w:trPr>
        <w:tc>
          <w:tcPr>
            <w:tcW w:w="811"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Parameter Set 3</w:t>
            </w:r>
          </w:p>
        </w:tc>
        <w:tc>
          <w:tcPr>
            <w:tcW w:w="1263"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 Model</w:t>
            </w:r>
          </w:p>
        </w:tc>
        <w:tc>
          <w:tcPr>
            <w:tcW w:w="1265"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rPr>
              <w:t>gNB TRP PN Model</w:t>
            </w:r>
          </w:p>
        </w:tc>
        <w:tc>
          <w:tcPr>
            <w:tcW w:w="1263"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rPr>
              <w:t>UE PN Model</w:t>
            </w:r>
          </w:p>
        </w:tc>
        <w:tc>
          <w:tcPr>
            <w:tcW w:w="1261"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rPr>
              <w:t xml:space="preserve">Pre-loaded </w:t>
            </w:r>
            <w:proofErr w:type="spellStart"/>
            <w:r>
              <w:rPr>
                <w:b/>
                <w:bCs/>
                <w:color w:val="000000"/>
                <w:sz w:val="18"/>
                <w:szCs w:val="18"/>
              </w:rPr>
              <w:t>Tx</w:t>
            </w:r>
            <w:proofErr w:type="spellEnd"/>
            <w:r>
              <w:rPr>
                <w:b/>
                <w:bCs/>
                <w:color w:val="000000"/>
                <w:sz w:val="18"/>
                <w:szCs w:val="18"/>
              </w:rPr>
              <w:t xml:space="preserve"> EVM</w:t>
            </w:r>
          </w:p>
        </w:tc>
        <w:tc>
          <w:tcPr>
            <w:tcW w:w="1262"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rPr>
              <w:t>Additive Rx EVM</w:t>
            </w:r>
          </w:p>
        </w:tc>
        <w:tc>
          <w:tcPr>
            <w:tcW w:w="1266"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rPr>
            </w:pPr>
            <w:r>
              <w:rPr>
                <w:b/>
                <w:bCs/>
                <w:color w:val="000000"/>
                <w:sz w:val="18"/>
                <w:szCs w:val="18"/>
              </w:rPr>
              <w:t>I-Q Imbalance</w:t>
            </w:r>
          </w:p>
        </w:tc>
        <w:tc>
          <w:tcPr>
            <w:tcW w:w="1263"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rPr>
            </w:pPr>
            <w:r>
              <w:rPr>
                <w:b/>
                <w:bCs/>
                <w:color w:val="000000"/>
                <w:sz w:val="18"/>
                <w:szCs w:val="18"/>
              </w:rPr>
              <w:t>Frequency Offset</w:t>
            </w:r>
          </w:p>
        </w:tc>
      </w:tr>
      <w:tr w:rsidR="00051D4A">
        <w:trPr>
          <w:trHeight w:val="273"/>
        </w:trPr>
        <w:tc>
          <w:tcPr>
            <w:tcW w:w="8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51D4A" w:rsidRDefault="006F4269">
            <w:pPr>
              <w:overflowPunct/>
              <w:autoSpaceDE/>
              <w:autoSpaceDN/>
              <w:adjustRightInd/>
              <w:spacing w:after="0"/>
              <w:textAlignment w:val="auto"/>
              <w:rPr>
                <w:b/>
                <w:color w:val="000000"/>
                <w:sz w:val="18"/>
                <w:szCs w:val="18"/>
                <w:lang w:eastAsia="ko-KR"/>
              </w:rPr>
            </w:pPr>
            <w:r>
              <w:rPr>
                <w:b/>
                <w:bCs/>
                <w:color w:val="000000"/>
                <w:sz w:val="18"/>
                <w:szCs w:val="18"/>
                <w:lang w:eastAsia="zh-CN"/>
              </w:rPr>
              <w:t>Description</w:t>
            </w:r>
          </w:p>
        </w:tc>
        <w:tc>
          <w:tcPr>
            <w:tcW w:w="1263" w:type="dxa"/>
            <w:tcBorders>
              <w:top w:val="single" w:sz="4" w:space="0" w:color="auto"/>
              <w:left w:val="single" w:sz="4" w:space="0" w:color="auto"/>
              <w:bottom w:val="single" w:sz="4" w:space="0" w:color="auto"/>
              <w:right w:val="single" w:sz="4" w:space="0" w:color="auto"/>
            </w:tcBorders>
            <w:shd w:val="clear" w:color="auto" w:fill="FFFFFF" w:themeFill="background1"/>
          </w:tcPr>
          <w:p w:rsidR="00051D4A" w:rsidRDefault="006F4269">
            <w:pPr>
              <w:pStyle w:val="BodyText"/>
              <w:spacing w:after="0"/>
              <w:rPr>
                <w:sz w:val="16"/>
                <w:szCs w:val="16"/>
                <w:lang w:eastAsia="zh-CN"/>
              </w:rPr>
            </w:pPr>
            <w:r>
              <w:rPr>
                <w:sz w:val="16"/>
                <w:szCs w:val="16"/>
                <w:lang w:eastAsia="zh-CN"/>
              </w:rPr>
              <w:t>Optional:</w:t>
            </w:r>
          </w:p>
          <w:p w:rsidR="00051D4A" w:rsidRDefault="006F4269">
            <w:pPr>
              <w:overflowPunct/>
              <w:autoSpaceDE/>
              <w:autoSpaceDN/>
              <w:adjustRightInd/>
              <w:spacing w:after="0"/>
              <w:textAlignment w:val="auto"/>
              <w:rPr>
                <w:color w:val="000000"/>
                <w:sz w:val="16"/>
                <w:szCs w:val="16"/>
                <w:lang w:eastAsia="zh-CN"/>
              </w:rPr>
            </w:pPr>
            <w:r>
              <w:rPr>
                <w:sz w:val="16"/>
                <w:szCs w:val="16"/>
                <w:lang w:eastAsia="zh-CN"/>
              </w:rPr>
              <w:t xml:space="preserve">- Companies to provide modeling (in lieu of pre-loaded </w:t>
            </w:r>
            <w:proofErr w:type="spellStart"/>
            <w:r>
              <w:rPr>
                <w:sz w:val="16"/>
                <w:szCs w:val="16"/>
                <w:lang w:eastAsia="zh-CN"/>
              </w:rPr>
              <w:t>Tx</w:t>
            </w:r>
            <w:proofErr w:type="spellEnd"/>
            <w:r>
              <w:rPr>
                <w:sz w:val="16"/>
                <w:szCs w:val="16"/>
                <w:lang w:eastAsia="zh-CN"/>
              </w:rPr>
              <w:t xml:space="preserve"> EVM)</w:t>
            </w:r>
          </w:p>
        </w:tc>
        <w:tc>
          <w:tcPr>
            <w:tcW w:w="1265" w:type="dxa"/>
            <w:tcBorders>
              <w:top w:val="single" w:sz="4" w:space="0" w:color="auto"/>
              <w:left w:val="single" w:sz="4" w:space="0" w:color="auto"/>
              <w:bottom w:val="single" w:sz="4" w:space="0" w:color="auto"/>
              <w:right w:val="single" w:sz="4" w:space="0" w:color="auto"/>
            </w:tcBorders>
            <w:shd w:val="clear" w:color="auto" w:fill="FFFFFF" w:themeFill="background1"/>
          </w:tcPr>
          <w:p w:rsidR="00051D4A" w:rsidRDefault="006F4269">
            <w:pPr>
              <w:pStyle w:val="BodyText"/>
              <w:spacing w:after="0"/>
              <w:rPr>
                <w:sz w:val="16"/>
                <w:szCs w:val="16"/>
                <w:lang w:eastAsia="zh-CN"/>
              </w:rPr>
            </w:pPr>
            <w:r>
              <w:rPr>
                <w:sz w:val="16"/>
                <w:szCs w:val="16"/>
                <w:lang w:eastAsia="zh-CN"/>
              </w:rPr>
              <w:t>3GPP TR38.803 example 2 BS PN profile</w:t>
            </w:r>
          </w:p>
          <w:p w:rsidR="00051D4A" w:rsidRDefault="00051D4A">
            <w:pPr>
              <w:pStyle w:val="BodyText"/>
              <w:spacing w:after="0"/>
              <w:rPr>
                <w:sz w:val="16"/>
                <w:szCs w:val="16"/>
                <w:lang w:eastAsia="zh-CN"/>
              </w:rPr>
            </w:pPr>
          </w:p>
          <w:p w:rsidR="00051D4A" w:rsidRDefault="006F4269">
            <w:pPr>
              <w:pStyle w:val="BodyText"/>
              <w:spacing w:after="0"/>
              <w:rPr>
                <w:sz w:val="16"/>
                <w:szCs w:val="16"/>
                <w:lang w:eastAsia="zh-CN"/>
              </w:rPr>
            </w:pPr>
            <w:r>
              <w:rPr>
                <w:sz w:val="16"/>
                <w:szCs w:val="16"/>
                <w:lang w:eastAsia="zh-CN"/>
              </w:rPr>
              <w:t>Optional:</w:t>
            </w:r>
          </w:p>
          <w:p w:rsidR="00051D4A" w:rsidRDefault="006F4269">
            <w:pPr>
              <w:pStyle w:val="BodyText"/>
              <w:spacing w:after="0"/>
              <w:rPr>
                <w:sz w:val="16"/>
                <w:szCs w:val="16"/>
                <w:lang w:eastAsia="zh-CN"/>
              </w:rPr>
            </w:pPr>
            <w:r>
              <w:rPr>
                <w:sz w:val="16"/>
                <w:szCs w:val="16"/>
                <w:lang w:eastAsia="zh-CN"/>
              </w:rPr>
              <w:t>- If other PN profile is used, companies to provide information on the modeling used</w:t>
            </w:r>
          </w:p>
          <w:p w:rsidR="00051D4A" w:rsidRDefault="00051D4A">
            <w:pPr>
              <w:pStyle w:val="BodyText"/>
              <w:spacing w:after="0"/>
              <w:rPr>
                <w:sz w:val="16"/>
                <w:szCs w:val="16"/>
                <w:lang w:eastAsia="zh-CN"/>
              </w:rPr>
            </w:pPr>
          </w:p>
          <w:p w:rsidR="00051D4A" w:rsidRDefault="006F4269">
            <w:pPr>
              <w:pStyle w:val="BodyText"/>
              <w:spacing w:after="0"/>
              <w:rPr>
                <w:sz w:val="16"/>
                <w:szCs w:val="16"/>
                <w:lang w:eastAsia="zh-CN"/>
              </w:rPr>
            </w:pPr>
            <w:r>
              <w:rPr>
                <w:sz w:val="16"/>
                <w:szCs w:val="16"/>
                <w:lang w:eastAsia="zh-CN"/>
              </w:rPr>
              <w:t xml:space="preserve">Note: companies to provide information about the LO distribution </w:t>
            </w:r>
            <w:r>
              <w:rPr>
                <w:sz w:val="16"/>
                <w:szCs w:val="16"/>
                <w:lang w:eastAsia="zh-CN"/>
              </w:rPr>
              <w:lastRenderedPageBreak/>
              <w:t>model assumed in the simulations.</w:t>
            </w:r>
          </w:p>
        </w:tc>
        <w:tc>
          <w:tcPr>
            <w:tcW w:w="1263" w:type="dxa"/>
            <w:tcBorders>
              <w:top w:val="single" w:sz="4" w:space="0" w:color="auto"/>
              <w:left w:val="single" w:sz="4" w:space="0" w:color="auto"/>
              <w:bottom w:val="single" w:sz="4" w:space="0" w:color="auto"/>
              <w:right w:val="single" w:sz="4" w:space="0" w:color="auto"/>
            </w:tcBorders>
            <w:shd w:val="clear" w:color="auto" w:fill="FFFFFF" w:themeFill="background1"/>
          </w:tcPr>
          <w:p w:rsidR="00051D4A" w:rsidRDefault="006F4269">
            <w:pPr>
              <w:pStyle w:val="BodyText"/>
              <w:spacing w:after="0"/>
              <w:rPr>
                <w:sz w:val="16"/>
                <w:szCs w:val="16"/>
                <w:lang w:eastAsia="zh-CN"/>
              </w:rPr>
            </w:pPr>
            <w:r>
              <w:rPr>
                <w:sz w:val="16"/>
                <w:szCs w:val="16"/>
                <w:lang w:eastAsia="zh-CN"/>
              </w:rPr>
              <w:lastRenderedPageBreak/>
              <w:t>3GPP TR38.803 example 2 UE PN profile</w:t>
            </w:r>
          </w:p>
          <w:p w:rsidR="00051D4A" w:rsidRDefault="00051D4A">
            <w:pPr>
              <w:pStyle w:val="BodyText"/>
              <w:spacing w:after="0"/>
              <w:rPr>
                <w:sz w:val="16"/>
                <w:szCs w:val="16"/>
                <w:lang w:eastAsia="zh-CN"/>
              </w:rPr>
            </w:pPr>
          </w:p>
          <w:p w:rsidR="00051D4A" w:rsidRDefault="006F4269">
            <w:pPr>
              <w:pStyle w:val="BodyText"/>
              <w:spacing w:after="0"/>
              <w:rPr>
                <w:sz w:val="16"/>
                <w:szCs w:val="16"/>
                <w:lang w:eastAsia="zh-CN"/>
              </w:rPr>
            </w:pPr>
            <w:r>
              <w:rPr>
                <w:sz w:val="16"/>
                <w:szCs w:val="16"/>
                <w:lang w:eastAsia="zh-CN"/>
              </w:rPr>
              <w:t>Optional:</w:t>
            </w:r>
          </w:p>
          <w:p w:rsidR="00051D4A" w:rsidRDefault="006F4269">
            <w:pPr>
              <w:pStyle w:val="BodyText"/>
              <w:spacing w:after="0"/>
              <w:rPr>
                <w:sz w:val="16"/>
                <w:szCs w:val="16"/>
                <w:lang w:eastAsia="zh-CN"/>
              </w:rPr>
            </w:pPr>
            <w:r>
              <w:rPr>
                <w:sz w:val="16"/>
                <w:szCs w:val="16"/>
                <w:lang w:eastAsia="zh-CN"/>
              </w:rPr>
              <w:t>- If other PN profile is used, companies to provide information on the modeling used</w:t>
            </w:r>
          </w:p>
          <w:p w:rsidR="00051D4A" w:rsidRDefault="00051D4A">
            <w:pPr>
              <w:pStyle w:val="BodyText"/>
              <w:spacing w:after="0"/>
              <w:rPr>
                <w:sz w:val="16"/>
                <w:szCs w:val="16"/>
                <w:lang w:eastAsia="zh-CN"/>
              </w:rPr>
            </w:pPr>
          </w:p>
          <w:p w:rsidR="00051D4A" w:rsidRDefault="006F4269">
            <w:pPr>
              <w:pStyle w:val="BodyText"/>
              <w:spacing w:after="0"/>
              <w:rPr>
                <w:sz w:val="16"/>
                <w:szCs w:val="16"/>
                <w:lang w:eastAsia="zh-CN"/>
              </w:rPr>
            </w:pPr>
            <w:r>
              <w:rPr>
                <w:sz w:val="16"/>
                <w:szCs w:val="16"/>
                <w:lang w:eastAsia="zh-CN"/>
              </w:rPr>
              <w:t xml:space="preserve">Note: companies to provide information about the LO distribution </w:t>
            </w:r>
            <w:r>
              <w:rPr>
                <w:sz w:val="16"/>
                <w:szCs w:val="16"/>
                <w:lang w:eastAsia="zh-CN"/>
              </w:rPr>
              <w:lastRenderedPageBreak/>
              <w:t>model assumed in the simulations.</w:t>
            </w:r>
          </w:p>
        </w:tc>
        <w:tc>
          <w:tcPr>
            <w:tcW w:w="1261" w:type="dxa"/>
            <w:tcBorders>
              <w:top w:val="single" w:sz="4" w:space="0" w:color="auto"/>
              <w:left w:val="single" w:sz="4" w:space="0" w:color="auto"/>
              <w:bottom w:val="single" w:sz="4" w:space="0" w:color="auto"/>
              <w:right w:val="single" w:sz="4" w:space="0" w:color="auto"/>
            </w:tcBorders>
            <w:shd w:val="clear" w:color="auto" w:fill="FFFFFF" w:themeFill="background1"/>
          </w:tcPr>
          <w:p w:rsidR="00051D4A" w:rsidRDefault="006F4269">
            <w:pPr>
              <w:pStyle w:val="BodyText"/>
              <w:spacing w:after="0"/>
              <w:rPr>
                <w:sz w:val="16"/>
                <w:szCs w:val="16"/>
                <w:lang w:eastAsia="zh-CN"/>
              </w:rPr>
            </w:pPr>
            <w:r>
              <w:rPr>
                <w:sz w:val="16"/>
                <w:szCs w:val="16"/>
                <w:lang w:eastAsia="zh-CN"/>
              </w:rPr>
              <w:lastRenderedPageBreak/>
              <w:t>Optional:</w:t>
            </w:r>
          </w:p>
          <w:p w:rsidR="00051D4A" w:rsidRDefault="006F4269">
            <w:pPr>
              <w:overflowPunct/>
              <w:autoSpaceDE/>
              <w:autoSpaceDN/>
              <w:adjustRightInd/>
              <w:spacing w:after="0"/>
              <w:textAlignment w:val="auto"/>
              <w:rPr>
                <w:sz w:val="16"/>
                <w:szCs w:val="16"/>
                <w:lang w:eastAsia="zh-CN"/>
              </w:rPr>
            </w:pPr>
            <w:r>
              <w:rPr>
                <w:sz w:val="16"/>
                <w:szCs w:val="16"/>
                <w:lang w:eastAsia="zh-CN"/>
              </w:rPr>
              <w:t xml:space="preserve">- 3% at </w:t>
            </w:r>
            <w:proofErr w:type="spellStart"/>
            <w:r>
              <w:rPr>
                <w:sz w:val="16"/>
                <w:szCs w:val="16"/>
                <w:lang w:eastAsia="zh-CN"/>
              </w:rPr>
              <w:t>Tx</w:t>
            </w:r>
            <w:proofErr w:type="spellEnd"/>
            <w:r>
              <w:rPr>
                <w:sz w:val="16"/>
                <w:szCs w:val="16"/>
                <w:lang w:eastAsia="zh-CN"/>
              </w:rPr>
              <w:t xml:space="preserve"> (In lieu of PA model),</w:t>
            </w:r>
          </w:p>
          <w:p w:rsidR="00051D4A" w:rsidRDefault="006F4269">
            <w:pPr>
              <w:overflowPunct/>
              <w:autoSpaceDE/>
              <w:autoSpaceDN/>
              <w:adjustRightInd/>
              <w:spacing w:after="0"/>
              <w:textAlignment w:val="auto"/>
              <w:rPr>
                <w:color w:val="000000"/>
                <w:sz w:val="16"/>
                <w:szCs w:val="16"/>
                <w:lang w:eastAsia="zh-CN"/>
              </w:rPr>
            </w:pPr>
            <w:r>
              <w:rPr>
                <w:sz w:val="16"/>
                <w:szCs w:val="16"/>
                <w:lang w:eastAsia="zh-CN"/>
              </w:rPr>
              <w:t>- If other values are used companies are asked to provide information on the values selected for simulation.</w:t>
            </w:r>
          </w:p>
        </w:tc>
        <w:tc>
          <w:tcPr>
            <w:tcW w:w="1262" w:type="dxa"/>
            <w:tcBorders>
              <w:top w:val="single" w:sz="4" w:space="0" w:color="auto"/>
              <w:left w:val="single" w:sz="4" w:space="0" w:color="auto"/>
              <w:bottom w:val="single" w:sz="4" w:space="0" w:color="auto"/>
              <w:right w:val="single" w:sz="4" w:space="0" w:color="auto"/>
            </w:tcBorders>
            <w:shd w:val="clear" w:color="auto" w:fill="FFFFFF" w:themeFill="background1"/>
          </w:tcPr>
          <w:p w:rsidR="00051D4A" w:rsidRDefault="006F4269">
            <w:pPr>
              <w:pStyle w:val="BodyText"/>
              <w:spacing w:after="0"/>
              <w:rPr>
                <w:sz w:val="16"/>
                <w:szCs w:val="16"/>
                <w:lang w:eastAsia="zh-CN"/>
              </w:rPr>
            </w:pPr>
            <w:r>
              <w:rPr>
                <w:sz w:val="16"/>
                <w:szCs w:val="16"/>
                <w:lang w:eastAsia="zh-CN"/>
              </w:rPr>
              <w:t>Optional:</w:t>
            </w:r>
          </w:p>
          <w:p w:rsidR="00051D4A" w:rsidRDefault="006F4269">
            <w:pPr>
              <w:overflowPunct/>
              <w:autoSpaceDE/>
              <w:autoSpaceDN/>
              <w:adjustRightInd/>
              <w:spacing w:after="0"/>
              <w:textAlignment w:val="auto"/>
              <w:rPr>
                <w:sz w:val="16"/>
                <w:szCs w:val="16"/>
                <w:lang w:eastAsia="zh-CN"/>
              </w:rPr>
            </w:pPr>
            <w:r>
              <w:rPr>
                <w:sz w:val="16"/>
                <w:szCs w:val="16"/>
                <w:lang w:eastAsia="zh-CN"/>
              </w:rPr>
              <w:t>- 5% at Rx,</w:t>
            </w:r>
          </w:p>
          <w:p w:rsidR="00051D4A" w:rsidRDefault="006F4269">
            <w:pPr>
              <w:overflowPunct/>
              <w:autoSpaceDE/>
              <w:autoSpaceDN/>
              <w:adjustRightInd/>
              <w:spacing w:after="0"/>
              <w:textAlignment w:val="auto"/>
              <w:rPr>
                <w:color w:val="000000"/>
                <w:sz w:val="16"/>
                <w:szCs w:val="16"/>
                <w:lang w:eastAsia="zh-CN"/>
              </w:rPr>
            </w:pPr>
            <w:r>
              <w:rPr>
                <w:sz w:val="16"/>
                <w:szCs w:val="16"/>
                <w:lang w:eastAsia="zh-CN"/>
              </w:rPr>
              <w:t>- If other values are used companies are asked to provide information on the values selected for simulation.</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rsidR="00051D4A" w:rsidRDefault="006F4269">
            <w:pPr>
              <w:pStyle w:val="BodyText"/>
              <w:spacing w:after="0"/>
              <w:rPr>
                <w:sz w:val="16"/>
                <w:szCs w:val="16"/>
                <w:lang w:eastAsia="zh-CN"/>
              </w:rPr>
            </w:pPr>
            <w:r>
              <w:rPr>
                <w:sz w:val="16"/>
                <w:szCs w:val="16"/>
                <w:lang w:eastAsia="zh-CN"/>
              </w:rPr>
              <w:t>Optional:</w:t>
            </w:r>
          </w:p>
          <w:p w:rsidR="00051D4A" w:rsidRDefault="006F4269">
            <w:pPr>
              <w:overflowPunct/>
              <w:autoSpaceDE/>
              <w:autoSpaceDN/>
              <w:adjustRightInd/>
              <w:spacing w:after="0"/>
              <w:textAlignment w:val="auto"/>
              <w:rPr>
                <w:sz w:val="16"/>
                <w:szCs w:val="16"/>
                <w:lang w:eastAsia="zh-CN"/>
              </w:rPr>
            </w:pPr>
            <w:r>
              <w:rPr>
                <w:sz w:val="16"/>
                <w:szCs w:val="16"/>
                <w:lang w:eastAsia="zh-CN"/>
              </w:rPr>
              <w:t>- (-26dBc),</w:t>
            </w:r>
          </w:p>
          <w:p w:rsidR="00051D4A" w:rsidRDefault="006F4269">
            <w:pPr>
              <w:overflowPunct/>
              <w:autoSpaceDE/>
              <w:autoSpaceDN/>
              <w:adjustRightInd/>
              <w:spacing w:after="0"/>
              <w:textAlignment w:val="auto"/>
              <w:rPr>
                <w:sz w:val="16"/>
                <w:szCs w:val="16"/>
                <w:lang w:eastAsia="zh-CN"/>
              </w:rPr>
            </w:pPr>
            <w:r>
              <w:rPr>
                <w:sz w:val="16"/>
                <w:szCs w:val="16"/>
                <w:lang w:eastAsia="zh-CN"/>
              </w:rPr>
              <w:t>- (-31dBc),</w:t>
            </w:r>
          </w:p>
          <w:p w:rsidR="00051D4A" w:rsidRDefault="006F4269">
            <w:pPr>
              <w:overflowPunct/>
              <w:autoSpaceDE/>
              <w:autoSpaceDN/>
              <w:adjustRightInd/>
              <w:spacing w:after="0"/>
              <w:textAlignment w:val="auto"/>
              <w:rPr>
                <w:color w:val="000000"/>
                <w:sz w:val="16"/>
                <w:szCs w:val="16"/>
                <w:lang w:eastAsia="zh-CN"/>
              </w:rPr>
            </w:pPr>
            <w:r>
              <w:rPr>
                <w:sz w:val="16"/>
                <w:szCs w:val="16"/>
                <w:lang w:eastAsia="zh-CN"/>
              </w:rPr>
              <w:t>- If other values are used companies are asked to provide information on the values selected for simulation.</w:t>
            </w:r>
          </w:p>
        </w:tc>
        <w:tc>
          <w:tcPr>
            <w:tcW w:w="1263" w:type="dxa"/>
            <w:tcBorders>
              <w:top w:val="single" w:sz="4" w:space="0" w:color="auto"/>
              <w:left w:val="single" w:sz="4" w:space="0" w:color="auto"/>
              <w:bottom w:val="single" w:sz="4" w:space="0" w:color="auto"/>
              <w:right w:val="single" w:sz="4" w:space="0" w:color="auto"/>
            </w:tcBorders>
            <w:shd w:val="clear" w:color="auto" w:fill="FFFFFF" w:themeFill="background1"/>
          </w:tcPr>
          <w:p w:rsidR="00051D4A" w:rsidRDefault="006F4269">
            <w:pPr>
              <w:pStyle w:val="BodyText"/>
              <w:spacing w:after="0"/>
              <w:rPr>
                <w:sz w:val="16"/>
                <w:szCs w:val="16"/>
                <w:lang w:eastAsia="zh-CN"/>
              </w:rPr>
            </w:pPr>
            <w:r>
              <w:rPr>
                <w:sz w:val="16"/>
                <w:szCs w:val="16"/>
                <w:lang w:eastAsia="zh-CN"/>
              </w:rPr>
              <w:t>Optional:</w:t>
            </w:r>
          </w:p>
          <w:p w:rsidR="00051D4A" w:rsidRDefault="006F4269">
            <w:pPr>
              <w:pStyle w:val="BodyText"/>
              <w:spacing w:after="0"/>
              <w:rPr>
                <w:sz w:val="16"/>
                <w:szCs w:val="16"/>
                <w:lang w:eastAsia="zh-CN"/>
              </w:rPr>
            </w:pPr>
            <w:r>
              <w:rPr>
                <w:sz w:val="16"/>
                <w:szCs w:val="16"/>
                <w:lang w:eastAsia="zh-CN"/>
              </w:rPr>
              <w:t>- 0.1 ppm (for PDSCH/PUSCH)</w:t>
            </w:r>
          </w:p>
          <w:p w:rsidR="00051D4A" w:rsidRDefault="006F4269">
            <w:pPr>
              <w:pStyle w:val="BodyText"/>
              <w:rPr>
                <w:rFonts w:eastAsia="Times New Roman"/>
                <w:color w:val="000000"/>
                <w:sz w:val="16"/>
                <w:szCs w:val="16"/>
                <w:lang w:eastAsia="zh-CN"/>
              </w:rPr>
            </w:pPr>
            <w:r>
              <w:rPr>
                <w:sz w:val="16"/>
                <w:szCs w:val="16"/>
                <w:lang w:eastAsia="zh-CN"/>
              </w:rPr>
              <w:t xml:space="preserve">- </w:t>
            </w:r>
            <w:r>
              <w:rPr>
                <w:rFonts w:hint="eastAsia"/>
                <w:sz w:val="16"/>
                <w:szCs w:val="16"/>
                <w:lang w:eastAsia="zh-CN"/>
              </w:rPr>
              <w:t>5,</w:t>
            </w:r>
            <w:r>
              <w:rPr>
                <w:sz w:val="16"/>
                <w:szCs w:val="16"/>
                <w:lang w:eastAsia="zh-CN"/>
              </w:rPr>
              <w:t xml:space="preserve"> 10</w:t>
            </w:r>
            <w:r>
              <w:rPr>
                <w:rFonts w:hint="eastAsia"/>
                <w:sz w:val="16"/>
                <w:szCs w:val="16"/>
                <w:lang w:eastAsia="zh-CN"/>
              </w:rPr>
              <w:t>,</w:t>
            </w:r>
            <w:r>
              <w:rPr>
                <w:sz w:val="16"/>
                <w:szCs w:val="16"/>
                <w:lang w:eastAsia="zh-CN"/>
              </w:rPr>
              <w:t xml:space="preserve"> </w:t>
            </w:r>
            <w:r>
              <w:rPr>
                <w:rFonts w:hint="eastAsia"/>
                <w:sz w:val="16"/>
                <w:szCs w:val="16"/>
                <w:lang w:eastAsia="zh-CN"/>
              </w:rPr>
              <w:t>20</w:t>
            </w:r>
            <w:r>
              <w:rPr>
                <w:sz w:val="16"/>
                <w:szCs w:val="16"/>
                <w:lang w:eastAsia="zh-CN"/>
              </w:rPr>
              <w:t xml:space="preserve"> ppm (for initial access)</w:t>
            </w:r>
          </w:p>
        </w:tc>
      </w:tr>
    </w:tbl>
    <w:p w:rsidR="00051D4A" w:rsidRDefault="00051D4A">
      <w:pPr>
        <w:pStyle w:val="BodyText"/>
        <w:spacing w:after="0"/>
        <w:rPr>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 above table was agreed in last RAN1 meeting. In [[4], vivo], it is proposed to model I/Q imbalance in LLS.</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Currently, companies are allowed to model I/Q-imbalance and other RF impairments with optional modeling. It seems no need to discuss further. </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 suggestion</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with moderator’s proposal. However, it should be clarified that the problem identified by optional modeling still needs to be studied.</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 further requirements.</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moderator’s suggestion</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gree with Moderator’s comment</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OK with the proposal.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eastAsia="Times New Roman" w:hAnsi="Times New Roman"/>
                <w:sz w:val="24"/>
              </w:rPr>
              <w:t>Qualcomm</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eastAsia="Times New Roman"/>
                <w:sz w:val="24"/>
              </w:rPr>
              <w:t>We support the Moderator’s proposal.</w:t>
            </w:r>
          </w:p>
        </w:tc>
      </w:tr>
    </w:tbl>
    <w:tbl>
      <w:tblPr>
        <w:tblStyle w:val="TableGrid10"/>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LG Electronics</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moderator’s comment</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Moderator’s proposal</w:t>
            </w:r>
            <w:r>
              <w:rPr>
                <w:rFonts w:ascii="Times New Roman" w:hAnsi="Times New Roman" w:hint="eastAsia"/>
                <w:sz w:val="22"/>
                <w:szCs w:val="22"/>
                <w:lang w:eastAsia="zh-CN"/>
              </w:rPr>
              <w:t>.</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Charter </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Moderator’s comment, as vivo seems to, as well. (N.B.: </w:t>
            </w:r>
            <w:proofErr w:type="spellStart"/>
            <w:r>
              <w:rPr>
                <w:rFonts w:ascii="Times New Roman" w:hAnsi="Times New Roman"/>
                <w:sz w:val="22"/>
                <w:szCs w:val="22"/>
                <w:lang w:eastAsia="zh-CN"/>
              </w:rPr>
              <w:t>vivo’s</w:t>
            </w:r>
            <w:proofErr w:type="spellEnd"/>
            <w:r>
              <w:rPr>
                <w:rFonts w:ascii="Times New Roman" w:hAnsi="Times New Roman"/>
                <w:sz w:val="22"/>
                <w:szCs w:val="22"/>
                <w:lang w:eastAsia="zh-CN"/>
              </w:rPr>
              <w:t xml:space="preserve"> comment above might be somewhat ambiguous on what requires further clarification and/or study.)</w:t>
            </w:r>
          </w:p>
        </w:tc>
      </w:tr>
      <w:tr w:rsidR="00051D4A">
        <w:trPr>
          <w:trHeight w:val="339"/>
        </w:trPr>
        <w:tc>
          <w:tcPr>
            <w:tcW w:w="1871" w:type="dxa"/>
          </w:tcPr>
          <w:p w:rsidR="00051D4A" w:rsidRDefault="006F4269">
            <w:pPr>
              <w:pStyle w:val="BodyText"/>
              <w:spacing w:after="0" w:line="280" w:lineRule="atLeast"/>
              <w:rPr>
                <w:rFonts w:asciiTheme="minorBidi" w:hAnsiTheme="minorBidi" w:cstheme="minorBidi"/>
                <w:sz w:val="22"/>
                <w:szCs w:val="22"/>
                <w:lang w:eastAsia="zh-CN"/>
              </w:rPr>
            </w:pPr>
            <w:r>
              <w:rPr>
                <w:rFonts w:asciiTheme="minorBidi" w:hAnsiTheme="minorBidi" w:cstheme="minorBidi"/>
                <w:sz w:val="22"/>
                <w:szCs w:val="28"/>
              </w:rPr>
              <w:t>Lenovo/Motorola Mobility</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moderator’s comment to keep I/Q-imbalance modeling and other RF impairments as optional and no need to discuss further.</w:t>
            </w:r>
          </w:p>
        </w:tc>
      </w:tr>
      <w:tr w:rsidR="00051D4A">
        <w:trPr>
          <w:trHeight w:val="339"/>
        </w:trPr>
        <w:tc>
          <w:tcPr>
            <w:tcW w:w="1871" w:type="dxa"/>
          </w:tcPr>
          <w:p w:rsidR="00051D4A" w:rsidRDefault="006F4269">
            <w:pPr>
              <w:pStyle w:val="BodyText"/>
              <w:spacing w:after="0" w:line="280" w:lineRule="atLeast"/>
            </w:pPr>
            <w:r>
              <w:t>Apple</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moderator’s proposal</w:t>
            </w:r>
          </w:p>
        </w:tc>
      </w:tr>
      <w:tr w:rsidR="00051D4A">
        <w:trPr>
          <w:trHeight w:val="339"/>
        </w:trPr>
        <w:tc>
          <w:tcPr>
            <w:tcW w:w="1871" w:type="dxa"/>
          </w:tcPr>
          <w:p w:rsidR="00051D4A" w:rsidRDefault="006F4269">
            <w:pPr>
              <w:pStyle w:val="BodyText"/>
              <w:spacing w:after="0" w:line="280" w:lineRule="atLeast"/>
            </w:pPr>
            <w:r>
              <w:t>CATT</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moderator’s proposal that no further discussion on modeling of I/Q-imbalance and RF impairments</w:t>
            </w:r>
          </w:p>
        </w:tc>
      </w:tr>
    </w:tbl>
    <w:tbl>
      <w:tblPr>
        <w:tblStyle w:val="TableGrid"/>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051D4A">
            <w:pPr>
              <w:pStyle w:val="BodyText"/>
              <w:spacing w:after="0" w:line="280" w:lineRule="atLeast"/>
              <w:rPr>
                <w:rFonts w:ascii="Times New Roman" w:eastAsia="Times New Roman" w:hAnsi="Times New Roman"/>
                <w:sz w:val="24"/>
              </w:rPr>
            </w:pPr>
          </w:p>
        </w:tc>
        <w:tc>
          <w:tcPr>
            <w:tcW w:w="8021" w:type="dxa"/>
          </w:tcPr>
          <w:p w:rsidR="00051D4A" w:rsidRDefault="00051D4A">
            <w:pPr>
              <w:pStyle w:val="BodyText"/>
              <w:spacing w:after="0" w:line="280" w:lineRule="atLeast"/>
              <w:rPr>
                <w:rFonts w:eastAsia="Times New Roman"/>
                <w:sz w:val="24"/>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response to </w:t>
            </w:r>
            <w:proofErr w:type="spellStart"/>
            <w:r>
              <w:rPr>
                <w:rFonts w:ascii="Times New Roman" w:hAnsi="Times New Roman"/>
                <w:sz w:val="22"/>
                <w:szCs w:val="22"/>
                <w:lang w:eastAsia="zh-CN"/>
              </w:rPr>
              <w:t>vivo’s</w:t>
            </w:r>
            <w:proofErr w:type="spellEnd"/>
            <w:r>
              <w:rPr>
                <w:rFonts w:ascii="Times New Roman" w:hAnsi="Times New Roman"/>
                <w:sz w:val="22"/>
                <w:szCs w:val="22"/>
                <w:lang w:eastAsia="zh-CN"/>
              </w:rPr>
              <w:t xml:space="preserve"> comment:</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 think it’s a common understanding that any problem/issue identified by optional modeling can be raised and studied in RAN1.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moderator’s comments.</w:t>
            </w:r>
          </w:p>
        </w:tc>
      </w:tr>
    </w:tbl>
    <w:p w:rsidR="00051D4A" w:rsidRDefault="00051D4A">
      <w:pPr>
        <w:pStyle w:val="BodyText"/>
        <w:spacing w:after="0"/>
        <w:rPr>
          <w:sz w:val="22"/>
          <w:szCs w:val="22"/>
          <w:lang w:eastAsia="zh-CN"/>
        </w:rPr>
      </w:pPr>
    </w:p>
    <w:p w:rsidR="00051D4A" w:rsidRDefault="00051D4A">
      <w:pPr>
        <w:pStyle w:val="BodyText"/>
        <w:spacing w:after="0"/>
        <w:rPr>
          <w:sz w:val="22"/>
          <w:szCs w:val="22"/>
          <w:lang w:eastAsia="zh-CN"/>
        </w:rPr>
      </w:pPr>
    </w:p>
    <w:p w:rsidR="00051D4A" w:rsidRDefault="006F4269">
      <w:pPr>
        <w:pStyle w:val="Heading3"/>
        <w:numPr>
          <w:ilvl w:val="2"/>
          <w:numId w:val="6"/>
        </w:numPr>
        <w:rPr>
          <w:lang w:eastAsia="zh-CN"/>
        </w:rPr>
      </w:pPr>
      <w:r>
        <w:rPr>
          <w:lang w:eastAsia="zh-CN"/>
        </w:rPr>
        <w:t>Other issue(s)</w:t>
      </w:r>
    </w:p>
    <w:p w:rsidR="00051D4A" w:rsidRDefault="006F4269">
      <w:pPr>
        <w:pStyle w:val="BodyText"/>
        <w:spacing w:after="0"/>
        <w:rPr>
          <w:rFonts w:ascii="Times New Roman" w:hAnsi="Times New Roman"/>
          <w:bCs/>
          <w:sz w:val="22"/>
          <w:szCs w:val="22"/>
        </w:rPr>
      </w:pPr>
      <w:r>
        <w:rPr>
          <w:rFonts w:ascii="Times New Roman" w:hAnsi="Times New Roman"/>
          <w:bCs/>
          <w:sz w:val="22"/>
          <w:szCs w:val="22"/>
        </w:rPr>
        <w:t>Please provide other issue(s) if any on LLS that requires resolution in this meeting.</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rsidR="00051D4A" w:rsidRDefault="006F4269">
            <w:pPr>
              <w:pStyle w:val="BodyText"/>
              <w:numPr>
                <w:ilvl w:val="0"/>
                <w:numId w:val="10"/>
              </w:numPr>
              <w:spacing w:after="0" w:line="240" w:lineRule="auto"/>
              <w:ind w:left="376"/>
              <w:rPr>
                <w:rFonts w:ascii="Times New Roman" w:hAnsi="Times New Roman"/>
                <w:sz w:val="22"/>
                <w:szCs w:val="22"/>
                <w:lang w:eastAsia="zh-CN"/>
              </w:rPr>
            </w:pPr>
            <w:r>
              <w:rPr>
                <w:rFonts w:ascii="Times New Roman" w:hAnsi="Times New Roman"/>
                <w:sz w:val="22"/>
                <w:szCs w:val="22"/>
                <w:lang w:eastAsia="zh-CN"/>
              </w:rPr>
              <w:t>There are 2 issues that were overlooked when the link level evaluation scenarios were decided. We need to agree on a baseline on these issues in order to have comparable results between companies.</w:t>
            </w:r>
          </w:p>
          <w:p w:rsidR="00051D4A" w:rsidRDefault="006F4269">
            <w:pPr>
              <w:pStyle w:val="BodyText"/>
              <w:numPr>
                <w:ilvl w:val="0"/>
                <w:numId w:val="10"/>
              </w:numPr>
              <w:spacing w:after="0" w:line="240" w:lineRule="auto"/>
              <w:ind w:left="376"/>
              <w:rPr>
                <w:rFonts w:ascii="Times New Roman" w:hAnsi="Times New Roman"/>
                <w:sz w:val="22"/>
                <w:szCs w:val="22"/>
                <w:lang w:eastAsia="zh-CN"/>
              </w:rPr>
            </w:pPr>
            <w:r>
              <w:rPr>
                <w:rFonts w:ascii="Times New Roman" w:hAnsi="Times New Roman"/>
                <w:sz w:val="22"/>
                <w:szCs w:val="22"/>
                <w:lang w:eastAsia="zh-CN"/>
              </w:rPr>
              <w:t>Issue #1:</w:t>
            </w:r>
          </w:p>
          <w:p w:rsidR="00051D4A" w:rsidRDefault="006F4269">
            <w:pPr>
              <w:pStyle w:val="BodyText"/>
              <w:numPr>
                <w:ilvl w:val="1"/>
                <w:numId w:val="10"/>
              </w:numPr>
              <w:spacing w:after="0" w:line="240" w:lineRule="auto"/>
              <w:ind w:left="826"/>
              <w:rPr>
                <w:rFonts w:ascii="Times New Roman" w:hAnsi="Times New Roman"/>
                <w:sz w:val="22"/>
                <w:szCs w:val="22"/>
                <w:lang w:eastAsia="zh-CN"/>
              </w:rPr>
            </w:pPr>
            <w:r>
              <w:rPr>
                <w:rFonts w:ascii="Times New Roman" w:hAnsi="Times New Roman"/>
                <w:sz w:val="22"/>
                <w:szCs w:val="22"/>
                <w:lang w:eastAsia="zh-CN"/>
              </w:rPr>
              <w:t>It was not specified whether or not other reference signals are included in the evaluation, e.g., CSI-RS for tracking (TRS) or other CSI-RS.</w:t>
            </w:r>
          </w:p>
          <w:p w:rsidR="00051D4A" w:rsidRDefault="006F4269">
            <w:pPr>
              <w:pStyle w:val="BodyText"/>
              <w:numPr>
                <w:ilvl w:val="1"/>
                <w:numId w:val="10"/>
              </w:numPr>
              <w:spacing w:after="0" w:line="240" w:lineRule="auto"/>
              <w:ind w:left="826"/>
              <w:rPr>
                <w:rFonts w:ascii="Times New Roman" w:hAnsi="Times New Roman"/>
                <w:sz w:val="22"/>
                <w:szCs w:val="22"/>
                <w:lang w:eastAsia="zh-CN"/>
              </w:rPr>
            </w:pPr>
            <w:r>
              <w:rPr>
                <w:rFonts w:ascii="Times New Roman" w:hAnsi="Times New Roman"/>
                <w:sz w:val="22"/>
                <w:szCs w:val="22"/>
                <w:lang w:eastAsia="zh-CN"/>
              </w:rPr>
              <w:t>We need to agree on a baseline. Should TRS/CSI-RS be ON or OFF?</w:t>
            </w:r>
          </w:p>
          <w:p w:rsidR="00051D4A" w:rsidRDefault="006F4269">
            <w:pPr>
              <w:pStyle w:val="BodyText"/>
              <w:numPr>
                <w:ilvl w:val="0"/>
                <w:numId w:val="10"/>
              </w:numPr>
              <w:spacing w:after="0" w:line="240" w:lineRule="auto"/>
              <w:ind w:left="376"/>
              <w:rPr>
                <w:rFonts w:ascii="Times New Roman" w:hAnsi="Times New Roman"/>
                <w:sz w:val="22"/>
                <w:szCs w:val="22"/>
                <w:lang w:eastAsia="zh-CN"/>
              </w:rPr>
            </w:pPr>
            <w:r>
              <w:rPr>
                <w:rFonts w:ascii="Times New Roman" w:hAnsi="Times New Roman"/>
                <w:sz w:val="22"/>
                <w:szCs w:val="22"/>
                <w:lang w:eastAsia="zh-CN"/>
              </w:rPr>
              <w:t>Issue #2:</w:t>
            </w:r>
          </w:p>
          <w:p w:rsidR="00051D4A" w:rsidRDefault="006F4269">
            <w:pPr>
              <w:pStyle w:val="BodyText"/>
              <w:numPr>
                <w:ilvl w:val="1"/>
                <w:numId w:val="10"/>
              </w:numPr>
              <w:spacing w:after="0" w:line="240" w:lineRule="auto"/>
              <w:ind w:left="826"/>
              <w:rPr>
                <w:rFonts w:ascii="Times New Roman" w:hAnsi="Times New Roman"/>
                <w:sz w:val="22"/>
                <w:szCs w:val="22"/>
                <w:lang w:eastAsia="zh-CN"/>
              </w:rPr>
            </w:pPr>
            <w:r>
              <w:rPr>
                <w:rFonts w:ascii="Times New Roman" w:hAnsi="Times New Roman"/>
                <w:sz w:val="22"/>
                <w:szCs w:val="22"/>
                <w:lang w:eastAsia="zh-CN"/>
              </w:rPr>
              <w:t xml:space="preserve">It was not specified what assumptions should be made on the higher layer parameter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hAnsi="Times New Roman"/>
                <w:sz w:val="22"/>
                <w:szCs w:val="22"/>
                <w:lang w:eastAsia="zh-CN"/>
              </w:rPr>
              <w:t xml:space="preserve"> (see TBS determination procedure in 38.214 Section 5.1.3.2).</w:t>
            </w:r>
          </w:p>
          <w:p w:rsidR="00051D4A" w:rsidRDefault="006F4269">
            <w:pPr>
              <w:pStyle w:val="BodyText"/>
              <w:numPr>
                <w:ilvl w:val="1"/>
                <w:numId w:val="10"/>
              </w:numPr>
              <w:spacing w:after="0" w:line="240" w:lineRule="auto"/>
              <w:ind w:left="826"/>
              <w:rPr>
                <w:rFonts w:ascii="Times New Roman" w:hAnsi="Times New Roman"/>
                <w:sz w:val="22"/>
                <w:szCs w:val="22"/>
                <w:lang w:eastAsia="zh-CN"/>
              </w:rPr>
            </w:pPr>
            <w:r>
              <w:rPr>
                <w:rFonts w:ascii="Times New Roman" w:hAnsi="Times New Roman"/>
                <w:sz w:val="22"/>
                <w:szCs w:val="22"/>
                <w:lang w:eastAsia="zh-CN"/>
              </w:rPr>
              <w:t xml:space="preserve">We need to agree on a value (0, 6, 12, or 18), since it affects the effective code rate. For example, if the default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hAnsi="Times New Roman"/>
                <w:sz w:val="22"/>
                <w:szCs w:val="22"/>
                <w:lang w:eastAsia="zh-CN"/>
              </w:rPr>
              <w:t>=0, then the effective code rate will be greater than the value corresponding to MCS 7, 16, or 22 due to the presence of PTRS overhead. This is particularly important for MCS 22.</w:t>
            </w:r>
          </w:p>
        </w:tc>
      </w:tr>
      <w:tr w:rsidR="00051D4A">
        <w:trPr>
          <w:trHeight w:val="339"/>
        </w:trPr>
        <w:tc>
          <w:tcPr>
            <w:tcW w:w="1871" w:type="dxa"/>
          </w:tcPr>
          <w:p w:rsidR="00051D4A" w:rsidRDefault="00051D4A">
            <w:pPr>
              <w:pStyle w:val="BodyText"/>
              <w:spacing w:after="0" w:line="280" w:lineRule="atLeast"/>
              <w:rPr>
                <w:rFonts w:ascii="Times New Roman" w:hAnsi="Times New Roman"/>
                <w:color w:val="FF0000"/>
                <w:sz w:val="22"/>
                <w:szCs w:val="22"/>
                <w:lang w:eastAsia="zh-CN"/>
              </w:rPr>
            </w:pPr>
          </w:p>
        </w:tc>
        <w:tc>
          <w:tcPr>
            <w:tcW w:w="8021" w:type="dxa"/>
          </w:tcPr>
          <w:p w:rsidR="00051D4A" w:rsidRDefault="00051D4A">
            <w:pPr>
              <w:pStyle w:val="BodyText"/>
              <w:spacing w:after="0" w:line="240" w:lineRule="auto"/>
              <w:rPr>
                <w:rFonts w:ascii="Times New Roman" w:hAnsi="Times New Roman"/>
                <w:color w:val="FF0000"/>
                <w:sz w:val="22"/>
                <w:szCs w:val="22"/>
                <w:lang w:eastAsia="zh-CN"/>
              </w:rPr>
            </w:pPr>
          </w:p>
        </w:tc>
      </w:tr>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051D4A">
            <w:pPr>
              <w:pStyle w:val="BodyText"/>
              <w:spacing w:after="0" w:line="240" w:lineRule="auto"/>
              <w:rPr>
                <w:rFonts w:ascii="Times New Roman" w:hAnsi="Times New Roman"/>
                <w:sz w:val="22"/>
                <w:szCs w:val="22"/>
                <w:lang w:eastAsia="zh-CN"/>
              </w:rPr>
            </w:pPr>
          </w:p>
        </w:tc>
        <w:tc>
          <w:tcPr>
            <w:tcW w:w="8021" w:type="dxa"/>
          </w:tcPr>
          <w:p w:rsidR="00051D4A" w:rsidRDefault="00051D4A">
            <w:pPr>
              <w:pStyle w:val="BodyText"/>
              <w:spacing w:after="0" w:line="240" w:lineRule="auto"/>
              <w:rPr>
                <w:rFonts w:ascii="Times New Roman" w:hAnsi="Times New Roman"/>
                <w:sz w:val="22"/>
                <w:szCs w:val="22"/>
                <w:lang w:eastAsia="zh-CN"/>
              </w:rPr>
            </w:pPr>
          </w:p>
        </w:tc>
      </w:tr>
      <w:tr w:rsidR="00051D4A">
        <w:trPr>
          <w:trHeight w:val="339"/>
        </w:trPr>
        <w:tc>
          <w:tcPr>
            <w:tcW w:w="1871" w:type="dxa"/>
          </w:tcPr>
          <w:p w:rsidR="00051D4A" w:rsidRDefault="00051D4A">
            <w:pPr>
              <w:pStyle w:val="BodyText"/>
              <w:spacing w:after="0" w:line="240" w:lineRule="auto"/>
              <w:rPr>
                <w:rFonts w:ascii="Times New Roman" w:hAnsi="Times New Roman"/>
                <w:sz w:val="22"/>
                <w:szCs w:val="22"/>
                <w:lang w:eastAsia="zh-CN"/>
              </w:rPr>
            </w:pPr>
          </w:p>
        </w:tc>
        <w:tc>
          <w:tcPr>
            <w:tcW w:w="8021" w:type="dxa"/>
          </w:tcPr>
          <w:p w:rsidR="00051D4A" w:rsidRDefault="00051D4A">
            <w:pPr>
              <w:pStyle w:val="BodyText"/>
              <w:spacing w:after="0" w:line="240" w:lineRule="auto"/>
              <w:rPr>
                <w:rFonts w:ascii="Times New Roman" w:hAnsi="Times New Roman"/>
                <w:sz w:val="22"/>
                <w:szCs w:val="22"/>
                <w:lang w:eastAsia="zh-CN"/>
              </w:rPr>
            </w:pPr>
          </w:p>
        </w:tc>
      </w:tr>
      <w:tr w:rsidR="00051D4A">
        <w:trPr>
          <w:trHeight w:val="339"/>
        </w:trPr>
        <w:tc>
          <w:tcPr>
            <w:tcW w:w="1871" w:type="dxa"/>
          </w:tcPr>
          <w:p w:rsidR="00051D4A" w:rsidRDefault="00051D4A">
            <w:pPr>
              <w:pStyle w:val="BodyText"/>
              <w:spacing w:after="0" w:line="240" w:lineRule="auto"/>
              <w:rPr>
                <w:rFonts w:ascii="Times New Roman" w:hAnsi="Times New Roman"/>
                <w:sz w:val="22"/>
                <w:szCs w:val="22"/>
                <w:lang w:eastAsia="zh-CN"/>
              </w:rPr>
            </w:pPr>
          </w:p>
        </w:tc>
        <w:tc>
          <w:tcPr>
            <w:tcW w:w="8021" w:type="dxa"/>
          </w:tcPr>
          <w:p w:rsidR="00051D4A" w:rsidRDefault="00051D4A">
            <w:pPr>
              <w:pStyle w:val="BodyText"/>
              <w:spacing w:after="0" w:line="240" w:lineRule="auto"/>
              <w:rPr>
                <w:rFonts w:ascii="Times New Roman" w:hAnsi="Times New Roman"/>
                <w:sz w:val="22"/>
                <w:szCs w:val="22"/>
                <w:lang w:eastAsia="zh-CN"/>
              </w:rPr>
            </w:pPr>
          </w:p>
        </w:tc>
      </w:tr>
    </w:tbl>
    <w:p w:rsidR="00051D4A" w:rsidRDefault="00051D4A">
      <w:pPr>
        <w:pStyle w:val="BodyText"/>
        <w:spacing w:after="0"/>
        <w:rPr>
          <w:sz w:val="22"/>
          <w:szCs w:val="22"/>
          <w:lang w:eastAsia="zh-CN"/>
        </w:rPr>
      </w:pPr>
    </w:p>
    <w:p w:rsidR="00051D4A" w:rsidRDefault="006F4269">
      <w:pPr>
        <w:rPr>
          <w:sz w:val="22"/>
          <w:szCs w:val="22"/>
        </w:rPr>
      </w:pPr>
      <w:r>
        <w:rPr>
          <w:sz w:val="22"/>
          <w:szCs w:val="22"/>
          <w:highlight w:val="cyan"/>
        </w:rPr>
        <w:t>For discussion:</w:t>
      </w:r>
      <w:r>
        <w:rPr>
          <w:sz w:val="22"/>
          <w:szCs w:val="22"/>
        </w:rPr>
        <w:t xml:space="preserve"> </w:t>
      </w:r>
    </w:p>
    <w:p w:rsidR="00051D4A" w:rsidRDefault="006F4269">
      <w:pPr>
        <w:pStyle w:val="ListParagraph"/>
        <w:numPr>
          <w:ilvl w:val="0"/>
          <w:numId w:val="10"/>
        </w:numPr>
        <w:rPr>
          <w:rFonts w:ascii="Times New Roman" w:hAnsi="Times New Roman"/>
        </w:rPr>
      </w:pPr>
      <w:r>
        <w:rPr>
          <w:rFonts w:ascii="Times New Roman" w:hAnsi="Times New Roman"/>
          <w:lang w:eastAsia="zh-CN"/>
        </w:rPr>
        <w:t>Should TRS/CSI-RS be ON or OFF in LLS? If on, what configuration?</w:t>
      </w:r>
    </w:p>
    <w:p w:rsidR="00051D4A" w:rsidRDefault="006F4269">
      <w:pPr>
        <w:pStyle w:val="ListParagraph"/>
        <w:numPr>
          <w:ilvl w:val="0"/>
          <w:numId w:val="10"/>
        </w:numPr>
        <w:rPr>
          <w:rFonts w:ascii="Times New Roman" w:hAnsi="Times New Roman"/>
        </w:rPr>
      </w:pPr>
      <w:r>
        <w:rPr>
          <w:rFonts w:ascii="Times New Roman" w:hAnsi="Times New Roman"/>
          <w:lang w:eastAsia="zh-CN"/>
        </w:rPr>
        <w:t xml:space="preserve">What is the assumed value of the higher layer parameter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oh</m:t>
            </m:r>
          </m:sub>
          <m:sup>
            <m:r>
              <w:rPr>
                <w:rFonts w:ascii="Cambria Math" w:hAnsi="Cambria Math"/>
                <w:lang w:eastAsia="zh-CN"/>
              </w:rPr>
              <m:t>PRB</m:t>
            </m:r>
          </m:sup>
        </m:sSubSup>
      </m:oMath>
      <w:r>
        <w:rPr>
          <w:rFonts w:ascii="Times New Roman" w:hAnsi="Times New Roman"/>
          <w:lang w:eastAsia="zh-CN"/>
        </w:rPr>
        <w:t xml:space="preserve"> in LLS?</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comments/answers to the above questions.</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proofErr w:type="spellStart"/>
            <w:r>
              <w:rPr>
                <w:rFonts w:ascii="Times New Roman" w:hAnsi="Times New Roman"/>
                <w:sz w:val="22"/>
                <w:szCs w:val="22"/>
                <w:lang w:eastAsia="zh-CN"/>
              </w:rPr>
              <w:t>InterDigital</w:t>
            </w:r>
            <w:proofErr w:type="spellEnd"/>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Issue#1</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To us, the motivation of the issue is not clear. Is this to model actual CSI and tracking implementation or just to reflect TRS and CSI-RS overhead?</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Issue#2</w:t>
            </w:r>
          </w:p>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 We </w:t>
            </w:r>
            <w:proofErr w:type="spellStart"/>
            <w:r>
              <w:rPr>
                <w:rFonts w:ascii="Times New Roman" w:eastAsia="MS PMincho" w:hAnsi="Times New Roman"/>
                <w:sz w:val="22"/>
                <w:szCs w:val="22"/>
                <w:lang w:eastAsia="ja-JP"/>
              </w:rPr>
              <w:t>suppor</w:t>
            </w:r>
            <w:proofErr w:type="spellEnd"/>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eastAsia="MS PMincho" w:hAnsi="Times New Roman"/>
                <w:sz w:val="22"/>
                <w:szCs w:val="22"/>
                <w:lang w:eastAsia="ja-JP"/>
              </w:rPr>
              <w:t xml:space="preserve">t </w:t>
            </w:r>
            <w:r>
              <w:rPr>
                <w:rFonts w:ascii="Times New Roman" w:hAnsi="Times New Roman"/>
                <w:sz w:val="22"/>
                <w:szCs w:val="22"/>
                <w:lang w:eastAsia="zh-CN"/>
              </w:rPr>
              <w:t>=0.</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think what Ericsson suggesting deserves conclusion.</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issue #1, unless companies are performing live T/F tracking with TRS and other CSI-RS to perform close loop link adaption, it would be preferred to not have those signals in the evaluation. Having those additional signals could create difficulties in obtaining insight for specific impairments. Since we are simulating fixed MCS, the need </w:t>
            </w:r>
            <w:r>
              <w:rPr>
                <w:rFonts w:ascii="Times New Roman" w:hAnsi="Times New Roman"/>
                <w:sz w:val="22"/>
                <w:szCs w:val="22"/>
                <w:lang w:eastAsia="zh-CN"/>
              </w:rPr>
              <w:lastRenderedPageBreak/>
              <w:t xml:space="preserve">for CSI-RS might not be useful. The only reason we may want to consider this is for overhead considerations. </w:t>
            </w:r>
            <w:proofErr w:type="gramStart"/>
            <w:r>
              <w:rPr>
                <w:rFonts w:ascii="Times New Roman" w:hAnsi="Times New Roman"/>
                <w:sz w:val="22"/>
                <w:szCs w:val="22"/>
                <w:lang w:eastAsia="zh-CN"/>
              </w:rPr>
              <w:t>Which may be addressed by issue #2.</w:t>
            </w:r>
            <w:proofErr w:type="gramEnd"/>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So we suggest </w:t>
            </w:r>
            <w:proofErr w:type="gramStart"/>
            <w:r>
              <w:rPr>
                <w:rFonts w:ascii="Times New Roman" w:hAnsi="Times New Roman"/>
                <w:sz w:val="22"/>
                <w:szCs w:val="22"/>
                <w:lang w:eastAsia="zh-CN"/>
              </w:rPr>
              <w:t>to leave</w:t>
            </w:r>
            <w:proofErr w:type="gramEnd"/>
            <w:r>
              <w:rPr>
                <w:rFonts w:ascii="Times New Roman" w:hAnsi="Times New Roman"/>
                <w:sz w:val="22"/>
                <w:szCs w:val="22"/>
                <w:lang w:eastAsia="zh-CN"/>
              </w:rPr>
              <w:t xml:space="preserve"> TRS/CSI-RS un-modeled in LLS evaluations.</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issue #2, we agree the overhead value should be specified. Our preference would be use 0 for simplicity. However, if companies wish to account for some TRS/CSI-RS overhead, we think 6 might be acceptable as well.</w:t>
            </w:r>
          </w:p>
        </w:tc>
      </w:tr>
      <w:tr w:rsidR="00051D4A">
        <w:trPr>
          <w:trHeight w:val="339"/>
        </w:trPr>
        <w:tc>
          <w:tcPr>
            <w:tcW w:w="1871" w:type="dxa"/>
          </w:tcPr>
          <w:p w:rsidR="00051D4A" w:rsidRDefault="006F4269">
            <w:pPr>
              <w:pStyle w:val="BodyText"/>
              <w:spacing w:after="0" w:line="240" w:lineRule="auto"/>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lastRenderedPageBreak/>
              <w:t>Apple</w:t>
            </w:r>
          </w:p>
        </w:tc>
        <w:tc>
          <w:tcPr>
            <w:tcW w:w="8021" w:type="dxa"/>
          </w:tcPr>
          <w:p w:rsidR="00051D4A" w:rsidRDefault="006F4269">
            <w:pPr>
              <w:pStyle w:val="BodyText"/>
              <w:spacing w:after="0" w:line="240" w:lineRule="auto"/>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We think that for Issue #1, TRS/CSI-RS should be off. </w:t>
            </w:r>
          </w:p>
          <w:p w:rsidR="00051D4A" w:rsidRDefault="00051D4A">
            <w:pPr>
              <w:pStyle w:val="BodyText"/>
              <w:spacing w:after="0" w:line="240" w:lineRule="auto"/>
              <w:rPr>
                <w:rFonts w:ascii="Times New Roman" w:hAnsi="Times New Roman"/>
                <w:color w:val="000000" w:themeColor="text1"/>
                <w:sz w:val="22"/>
                <w:szCs w:val="22"/>
                <w:lang w:eastAsia="zh-CN"/>
              </w:rPr>
            </w:pPr>
          </w:p>
          <w:p w:rsidR="00051D4A" w:rsidRDefault="006F4269">
            <w:pPr>
              <w:pStyle w:val="BodyText"/>
              <w:spacing w:after="0" w:line="240" w:lineRule="auto"/>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We agree with Ericsson that Issue #2 should be clarified. A simple option would be to </w:t>
            </w:r>
            <w:proofErr w:type="gramStart"/>
            <w:r>
              <w:rPr>
                <w:rFonts w:ascii="Times New Roman" w:hAnsi="Times New Roman"/>
                <w:color w:val="000000" w:themeColor="text1"/>
                <w:sz w:val="22"/>
                <w:szCs w:val="22"/>
                <w:lang w:eastAsia="zh-CN"/>
              </w:rPr>
              <w:t>a define</w:t>
            </w:r>
            <w:proofErr w:type="gramEnd"/>
            <w:r>
              <w:rPr>
                <w:rFonts w:ascii="Times New Roman" w:hAnsi="Times New Roman"/>
                <w:color w:val="000000" w:themeColor="text1"/>
                <w:sz w:val="22"/>
                <w:szCs w:val="22"/>
                <w:lang w:eastAsia="zh-CN"/>
              </w:rPr>
              <w:t xml:space="preserve"> an overhead based on averaging the number of PTRS symbols in the entire band over the number of RBs and use that as the overhead. This will ensure that the TBS calculated is as close to the target rate as possible.</w:t>
            </w:r>
          </w:p>
        </w:tc>
      </w:tr>
      <w:tr w:rsidR="00051D4A">
        <w:trPr>
          <w:trHeight w:val="339"/>
        </w:trPr>
        <w:tc>
          <w:tcPr>
            <w:tcW w:w="1871" w:type="dxa"/>
          </w:tcPr>
          <w:p w:rsidR="00051D4A" w:rsidRDefault="006F4269">
            <w:pPr>
              <w:pStyle w:val="BodyText"/>
              <w:spacing w:after="0" w:line="280" w:lineRule="atLeast"/>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CATT</w:t>
            </w:r>
          </w:p>
        </w:tc>
        <w:tc>
          <w:tcPr>
            <w:tcW w:w="8021" w:type="dxa"/>
          </w:tcPr>
          <w:p w:rsidR="00051D4A" w:rsidRDefault="006F4269">
            <w:pPr>
              <w:pStyle w:val="BodyText"/>
              <w:spacing w:after="0" w:line="280" w:lineRule="atLeast"/>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For Issue #1, our view is that TRS and CSI-RS would not be assumed in the LLS to simply the evaluation of other aspects.  </w:t>
            </w:r>
          </w:p>
          <w:p w:rsidR="00051D4A" w:rsidRDefault="006F4269">
            <w:pPr>
              <w:pStyle w:val="BodyText"/>
              <w:spacing w:after="0" w:line="280" w:lineRule="atLeast"/>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For Issue #2, we agree that overhead should be specified to get correct coding rate for each MCS</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CSI-RS/TRS, unless the intention is to evaluate the CSI-RS/TRS performance and to identify any potential issues/improvements, we don’t think it is necessary.</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Regarding the overhead parameter for TBS determination, we think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hAnsi="Times New Roman"/>
                <w:sz w:val="22"/>
                <w:szCs w:val="22"/>
                <w:lang w:eastAsia="zh-CN"/>
              </w:rPr>
              <w:t>=0 is a good reference. Some companies have already provided performance comparisons with and w/o PTRS, or with PTRSs of different densities. Thus, using a common reference, i.e., same TBS, for all compared cases would be necessary for fair comparison.</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eastAsia="MS PMincho" w:hAnsi="Times New Roman"/>
                <w:sz w:val="22"/>
                <w:szCs w:val="22"/>
                <w:lang w:eastAsia="ja-JP"/>
              </w:rPr>
              <w:t>Nokia</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propose that TRS/CSI-RS is OFF in LLS</w:t>
            </w:r>
          </w:p>
          <w:p w:rsidR="00051D4A" w:rsidRDefault="006F4269">
            <w:pPr>
              <w:pStyle w:val="BodyText"/>
              <w:spacing w:after="0" w:line="240" w:lineRule="auto"/>
              <w:rPr>
                <w:rFonts w:ascii="Times New Roman" w:hAnsi="Times New Roman"/>
                <w:sz w:val="22"/>
                <w:szCs w:val="22"/>
                <w:lang w:eastAsia="zh-CN"/>
              </w:rPr>
            </w:pPr>
            <w:r>
              <w:rPr>
                <w:rFonts w:ascii="Times New Roman" w:eastAsia="MS PMincho" w:hAnsi="Times New Roman"/>
                <w:sz w:val="22"/>
                <w:szCs w:val="22"/>
                <w:lang w:eastAsia="ja-JP"/>
              </w:rPr>
              <w:t>We propose a compromise value for the higher layer parameter:</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hAnsi="Times New Roman"/>
                <w:sz w:val="22"/>
                <w:szCs w:val="22"/>
                <w:lang w:eastAsia="zh-CN"/>
              </w:rPr>
              <w:t xml:space="preserve">= 6  in LLS </w:t>
            </w:r>
          </w:p>
        </w:tc>
      </w:tr>
      <w:tr w:rsidR="00051D4A">
        <w:trPr>
          <w:trHeight w:val="339"/>
        </w:trPr>
        <w:tc>
          <w:tcPr>
            <w:tcW w:w="1871" w:type="dxa"/>
          </w:tcPr>
          <w:p w:rsidR="00051D4A" w:rsidRDefault="006F426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 xml:space="preserve">For Issue #1, we also propose that TRS/CSI-RS is OFF in LLS. </w:t>
            </w:r>
          </w:p>
          <w:p w:rsidR="00051D4A" w:rsidRDefault="006F426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For Issue #2, we agree it should be aligned among companies. We are quite open for this issue. In our understanding, another way to go could be to select </w:t>
            </w:r>
            <w:proofErr w:type="spellStart"/>
            <w:r>
              <w:rPr>
                <w:rFonts w:ascii="Times New Roman" w:eastAsia="MS PMincho" w:hAnsi="Times New Roman"/>
                <w:sz w:val="22"/>
                <w:szCs w:val="22"/>
                <w:lang w:eastAsia="ja-JP"/>
              </w:rPr>
              <w:t>N_oh^PRB</w:t>
            </w:r>
            <w:proofErr w:type="spellEnd"/>
            <w:r>
              <w:rPr>
                <w:rFonts w:ascii="Times New Roman" w:eastAsia="MS PMincho" w:hAnsi="Times New Roman"/>
                <w:sz w:val="22"/>
                <w:szCs w:val="22"/>
                <w:lang w:eastAsia="ja-JP"/>
              </w:rPr>
              <w:t xml:space="preserve"> which best matches the actual RX overhead being used in the evaluation.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For Issue #1, we think TRS/CSI-RS should be off.</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For Issue #2, </w:t>
            </w:r>
            <w:r>
              <w:rPr>
                <w:rFonts w:ascii="Times New Roman" w:hAnsi="Times New Roman"/>
                <w:sz w:val="22"/>
                <w:szCs w:val="22"/>
                <w:lang w:eastAsia="zh-CN"/>
              </w:rPr>
              <w:t xml:space="preserve">we </w:t>
            </w:r>
            <w:r>
              <w:rPr>
                <w:rFonts w:ascii="Times New Roman" w:hAnsi="Times New Roman" w:hint="eastAsia"/>
                <w:sz w:val="22"/>
                <w:szCs w:val="22"/>
                <w:lang w:eastAsia="zh-CN"/>
              </w:rPr>
              <w:t xml:space="preserve">agree that PTRS overhead should be properly counted for each MCS, so that the PTRS estimation accuracy could be compared between each PTRS pattern. Then as for the coding loss due to different PTRS overhead, this could be compared using throughput </w:t>
            </w:r>
            <w:proofErr w:type="spellStart"/>
            <w:r>
              <w:rPr>
                <w:rFonts w:ascii="Times New Roman" w:hAnsi="Times New Roman" w:hint="eastAsia"/>
                <w:sz w:val="22"/>
                <w:szCs w:val="22"/>
                <w:lang w:eastAsia="zh-CN"/>
              </w:rPr>
              <w:t>vs</w:t>
            </w:r>
            <w:proofErr w:type="spellEnd"/>
            <w:r>
              <w:rPr>
                <w:rFonts w:ascii="Times New Roman" w:hAnsi="Times New Roman" w:hint="eastAsia"/>
                <w:sz w:val="22"/>
                <w:szCs w:val="22"/>
                <w:lang w:eastAsia="zh-CN"/>
              </w:rPr>
              <w:t xml:space="preserve"> SNR.</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issue #1, we do not think it is necessary to switch on the TRS/CSI-RS.</w:t>
            </w:r>
          </w:p>
          <w:p w:rsidR="00051D4A" w:rsidRDefault="006F4269">
            <w:pPr>
              <w:pStyle w:val="BodyText"/>
              <w:spacing w:line="280" w:lineRule="atLeast"/>
              <w:rPr>
                <w:rFonts w:ascii="Times New Roman" w:hAnsi="Times New Roman"/>
                <w:sz w:val="22"/>
                <w:szCs w:val="22"/>
                <w:lang w:eastAsia="zh-CN"/>
              </w:rPr>
            </w:pPr>
            <w:r>
              <w:rPr>
                <w:rFonts w:ascii="Times New Roman" w:hAnsi="Times New Roman"/>
                <w:sz w:val="22"/>
                <w:szCs w:val="22"/>
                <w:lang w:eastAsia="zh-CN"/>
              </w:rPr>
              <w:t xml:space="preserve">For issue #2, we think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hAnsi="Times New Roman"/>
                <w:sz w:val="22"/>
                <w:szCs w:val="22"/>
                <w:lang w:eastAsia="zh-CN"/>
              </w:rPr>
              <w:t xml:space="preserve">=0 </w:t>
            </w:r>
            <w:proofErr w:type="gramStart"/>
            <w:r>
              <w:rPr>
                <w:rFonts w:ascii="Times New Roman" w:hAnsi="Times New Roman"/>
                <w:sz w:val="22"/>
                <w:szCs w:val="22"/>
                <w:lang w:eastAsia="zh-CN"/>
              </w:rPr>
              <w:t>as  TRS</w:t>
            </w:r>
            <w:proofErr w:type="gramEnd"/>
            <w:r>
              <w:rPr>
                <w:rFonts w:ascii="Times New Roman" w:hAnsi="Times New Roman"/>
                <w:sz w:val="22"/>
                <w:szCs w:val="22"/>
                <w:lang w:eastAsia="zh-CN"/>
              </w:rPr>
              <w:t>/CSI-RS is disabled.</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sz w:val="22"/>
                <w:szCs w:val="28"/>
              </w:rPr>
              <w:t>Lenovo/Motorola Mobility</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think TRS/CSI-RS should be OFF for LLS. As for the higher layer parameter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hAnsi="Times New Roman"/>
                <w:sz w:val="22"/>
                <w:szCs w:val="22"/>
                <w:lang w:eastAsia="zh-CN"/>
              </w:rPr>
              <w:t xml:space="preserve"> our preference is </w:t>
            </w:r>
            <m:oMath>
              <m:r>
                <w:rPr>
                  <w:rFonts w:ascii="Cambria Math" w:hAnsi="Cambria Math"/>
                  <w:sz w:val="22"/>
                  <w:szCs w:val="22"/>
                  <w:lang w:eastAsia="zh-CN"/>
                </w:rPr>
                <m:t xml:space="preserve"> </m:t>
              </m:r>
            </m:oMath>
            <w:r>
              <w:rPr>
                <w:rFonts w:ascii="Times New Roman" w:hAnsi="Times New Roman"/>
                <w:sz w:val="22"/>
                <w:szCs w:val="22"/>
                <w:lang w:eastAsia="zh-CN"/>
              </w:rPr>
              <w:t>0 for simplicity.</w:t>
            </w:r>
          </w:p>
        </w:tc>
      </w:tr>
      <w:tr w:rsidR="00051D4A">
        <w:trPr>
          <w:trHeight w:val="339"/>
        </w:trPr>
        <w:tc>
          <w:tcPr>
            <w:tcW w:w="1871" w:type="dxa"/>
          </w:tcPr>
          <w:p w:rsidR="00051D4A" w:rsidRDefault="006F4269">
            <w:pPr>
              <w:pStyle w:val="BodyText"/>
              <w:spacing w:after="0" w:line="280" w:lineRule="atLeast"/>
              <w:rPr>
                <w:sz w:val="22"/>
                <w:szCs w:val="28"/>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ssue#1</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ot clear that how much difference is there between TRS/CSI-RS ON and OFF. We </w:t>
            </w:r>
            <w:r>
              <w:rPr>
                <w:rFonts w:ascii="Times New Roman" w:hAnsi="Times New Roman"/>
                <w:sz w:val="22"/>
                <w:szCs w:val="22"/>
                <w:lang w:eastAsia="zh-CN"/>
              </w:rPr>
              <w:lastRenderedPageBreak/>
              <w:t>think it won’t bring much impact on the observations. In order to calibrate the results between companies, we prefer TRS/CSI-RS is OFF as baseline.</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ssue#2:</w:t>
            </w:r>
          </w:p>
          <w:p w:rsidR="00051D4A" w:rsidRDefault="006F4269">
            <w:pPr>
              <w:pStyle w:val="BodyText"/>
              <w:spacing w:after="0" w:line="280" w:lineRule="atLeast"/>
              <w:rPr>
                <w:rFonts w:ascii="Times New Roman" w:hAnsi="Times New Roman"/>
                <w:sz w:val="22"/>
                <w:szCs w:val="22"/>
                <w:lang w:eastAsia="zh-CN"/>
              </w:rPr>
            </w:pPr>
            <w:r>
              <w:rPr>
                <w:rFonts w:ascii="Times New Roman" w:eastAsia="MS PMincho" w:hAnsi="Times New Roman"/>
                <w:sz w:val="22"/>
                <w:szCs w:val="22"/>
                <w:lang w:eastAsia="ja-JP"/>
              </w:rPr>
              <w:t xml:space="preserve">We also support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eastAsia="MS PMincho" w:hAnsi="Times New Roman"/>
                <w:sz w:val="22"/>
                <w:szCs w:val="22"/>
                <w:lang w:eastAsia="ja-JP"/>
              </w:rPr>
              <w:t xml:space="preserve">t </w:t>
            </w:r>
            <w:r>
              <w:rPr>
                <w:rFonts w:ascii="Times New Roman" w:hAnsi="Times New Roman"/>
                <w:sz w:val="22"/>
                <w:szCs w:val="22"/>
                <w:lang w:eastAsia="zh-CN"/>
              </w:rPr>
              <w:t>=0.</w:t>
            </w:r>
          </w:p>
        </w:tc>
      </w:tr>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Seems all companies propose to leave TRS/CSI-RS OFF in LLS. On the value </w:t>
            </w:r>
            <w:proofErr w:type="gramStart"/>
            <w:r>
              <w:rPr>
                <w:rFonts w:ascii="Times New Roman" w:hAnsi="Times New Roman"/>
                <w:sz w:val="22"/>
                <w:szCs w:val="22"/>
                <w:lang w:eastAsia="zh-CN"/>
              </w:rPr>
              <w:t xml:space="preserve">of </w:t>
            </w:r>
            <w:proofErr w:type="gramEnd"/>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oh</m:t>
                  </m:r>
                </m:sub>
                <m:sup>
                  <m:r>
                    <w:rPr>
                      <w:rFonts w:ascii="Cambria Math" w:hAnsi="Cambria Math"/>
                      <w:sz w:val="22"/>
                      <w:szCs w:val="22"/>
                      <w:lang w:eastAsia="zh-CN"/>
                    </w:rPr>
                    <m:t>PRB</m:t>
                  </m:r>
                </m:sup>
              </m:sSubSup>
            </m:oMath>
            <w:r>
              <w:rPr>
                <w:rFonts w:ascii="Times New Roman" w:hAnsi="Times New Roman"/>
                <w:sz w:val="22"/>
                <w:szCs w:val="22"/>
                <w:lang w:eastAsia="zh-CN"/>
              </w:rPr>
              <w:t>, majority companies prefer the value to be 0.</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#2c is formulated to reflect companies’ comments.</w:t>
            </w:r>
          </w:p>
        </w:tc>
      </w:tr>
    </w:tbl>
    <w:p w:rsidR="00051D4A" w:rsidRDefault="00051D4A">
      <w:pPr>
        <w:pStyle w:val="BodyText"/>
        <w:spacing w:after="0"/>
        <w:rPr>
          <w:sz w:val="22"/>
          <w:szCs w:val="22"/>
          <w:lang w:eastAsia="zh-CN"/>
        </w:rPr>
      </w:pPr>
    </w:p>
    <w:p w:rsidR="00051D4A" w:rsidRDefault="00051D4A">
      <w:pPr>
        <w:pStyle w:val="BodyText"/>
        <w:spacing w:after="0"/>
        <w:rPr>
          <w:sz w:val="22"/>
          <w:szCs w:val="22"/>
          <w:lang w:eastAsia="zh-CN"/>
        </w:rPr>
      </w:pPr>
    </w:p>
    <w:p w:rsidR="00051D4A" w:rsidRDefault="006F4269">
      <w:r>
        <w:rPr>
          <w:highlight w:val="cyan"/>
        </w:rPr>
        <w:t>Proposal #2c for discussion:</w:t>
      </w:r>
      <w:r>
        <w:t xml:space="preserve"> </w:t>
      </w:r>
    </w:p>
    <w:p w:rsidR="00051D4A" w:rsidRDefault="006F4269">
      <w:pPr>
        <w:pStyle w:val="ListParagraph"/>
        <w:numPr>
          <w:ilvl w:val="0"/>
          <w:numId w:val="10"/>
        </w:numPr>
        <w:rPr>
          <w:rFonts w:ascii="Times New Roman" w:hAnsi="Times New Roman"/>
        </w:rPr>
      </w:pPr>
      <w:r>
        <w:rPr>
          <w:rFonts w:ascii="Times New Roman" w:hAnsi="Times New Roman"/>
          <w:lang w:eastAsia="zh-CN"/>
        </w:rPr>
        <w:t>In LLS evaluation, TRS/CSI-RS is assumed to be OFF</w:t>
      </w:r>
    </w:p>
    <w:p w:rsidR="00051D4A" w:rsidRDefault="006F4269">
      <w:pPr>
        <w:pStyle w:val="ListParagraph"/>
        <w:numPr>
          <w:ilvl w:val="0"/>
          <w:numId w:val="10"/>
        </w:numPr>
        <w:rPr>
          <w:rFonts w:ascii="Times New Roman" w:hAnsi="Times New Roman"/>
        </w:rPr>
      </w:pPr>
      <w:r>
        <w:rPr>
          <w:rFonts w:ascii="Times New Roman" w:hAnsi="Times New Roman"/>
          <w:lang w:eastAsia="zh-CN"/>
        </w:rPr>
        <w:t xml:space="preserve">In LLS evaluation, the assumed value of the higher layer parameter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oh</m:t>
            </m:r>
          </m:sub>
          <m:sup>
            <m:r>
              <w:rPr>
                <w:rFonts w:ascii="Cambria Math" w:hAnsi="Cambria Math"/>
                <w:lang w:eastAsia="zh-CN"/>
              </w:rPr>
              <m:t>PRB</m:t>
            </m:r>
          </m:sup>
        </m:sSubSup>
        <m:r>
          <w:rPr>
            <w:rFonts w:ascii="Cambria Math" w:hAnsi="Cambria Math"/>
            <w:lang w:eastAsia="zh-CN"/>
          </w:rPr>
          <m:t>=0</m:t>
        </m:r>
      </m:oMath>
    </w:p>
    <w:p w:rsidR="00051D4A" w:rsidRDefault="00051D4A">
      <w:pPr>
        <w:pStyle w:val="BodyText"/>
        <w:spacing w:after="0"/>
        <w:rPr>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#2c.</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Apple</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fine with the 1</w:t>
            </w:r>
            <w:r>
              <w:rPr>
                <w:rFonts w:ascii="Times New Roman" w:eastAsia="MS PMincho" w:hAnsi="Times New Roman"/>
                <w:sz w:val="22"/>
                <w:szCs w:val="22"/>
                <w:vertAlign w:val="superscript"/>
                <w:lang w:eastAsia="ja-JP"/>
              </w:rPr>
              <w:t>st</w:t>
            </w:r>
            <w:r>
              <w:rPr>
                <w:rFonts w:ascii="Times New Roman" w:eastAsia="MS PMincho" w:hAnsi="Times New Roman"/>
                <w:sz w:val="22"/>
                <w:szCs w:val="22"/>
                <w:lang w:eastAsia="ja-JP"/>
              </w:rPr>
              <w:t xml:space="preserve"> bullet.</w:t>
            </w:r>
          </w:p>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think that the second bullet should be set to the average overhead based on the PTRS configuration used. This ensures that the target rate is the value used. If set to zero, then the target rate will depend on what PTRS configuration is used by each company.</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Support Moderator</w:t>
            </w:r>
            <w:r>
              <w:rPr>
                <w:rFonts w:ascii="Times New Roman" w:eastAsiaTheme="minorEastAsia" w:hAnsi="Times New Roman"/>
                <w:sz w:val="22"/>
                <w:szCs w:val="22"/>
                <w:lang w:eastAsia="ko-KR"/>
              </w:rPr>
              <w:t>’s proposal.</w:t>
            </w:r>
          </w:p>
        </w:tc>
      </w:tr>
      <w:tr w:rsidR="00051D4A">
        <w:trPr>
          <w:trHeight w:val="339"/>
        </w:trPr>
        <w:tc>
          <w:tcPr>
            <w:tcW w:w="1871" w:type="dxa"/>
          </w:tcPr>
          <w:p w:rsidR="00051D4A" w:rsidRDefault="006F4269">
            <w:pPr>
              <w:pStyle w:val="BodyText"/>
              <w:spacing w:after="0" w:line="280" w:lineRule="atLeast"/>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02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fine with the principle, but the first bullet should be updated. When we say TRS/CSI-RS is assumed to be OFF, possible misunderstanding would be that time/frequency tracking and </w:t>
            </w:r>
            <w:proofErr w:type="gramStart"/>
            <w:r>
              <w:rPr>
                <w:rFonts w:ascii="Times New Roman" w:eastAsiaTheme="minorEastAsia" w:hAnsi="Times New Roman"/>
                <w:sz w:val="22"/>
                <w:szCs w:val="22"/>
                <w:lang w:eastAsia="ko-KR"/>
              </w:rPr>
              <w:t>CSI reporting</w:t>
            </w:r>
            <w:proofErr w:type="gramEnd"/>
            <w:r>
              <w:rPr>
                <w:rFonts w:ascii="Times New Roman" w:eastAsiaTheme="minorEastAsia" w:hAnsi="Times New Roman"/>
                <w:sz w:val="22"/>
                <w:szCs w:val="22"/>
                <w:lang w:eastAsia="ko-KR"/>
              </w:rPr>
              <w:t xml:space="preserve"> is not supported for this evaluation. Therefore, we propose following updates:</w:t>
            </w:r>
          </w:p>
          <w:p w:rsidR="00051D4A" w:rsidRDefault="006F4269">
            <w:pPr>
              <w:pStyle w:val="ListParagraph"/>
              <w:numPr>
                <w:ilvl w:val="0"/>
                <w:numId w:val="10"/>
              </w:numPr>
              <w:spacing w:line="280" w:lineRule="atLeast"/>
              <w:rPr>
                <w:rFonts w:ascii="Times New Roman" w:hAnsi="Times New Roman"/>
              </w:rPr>
            </w:pPr>
            <w:r>
              <w:rPr>
                <w:rFonts w:ascii="Times New Roman" w:hAnsi="Times New Roman"/>
                <w:lang w:eastAsia="zh-CN"/>
              </w:rPr>
              <w:t>In LLS evaluation, TRS/CSI-RS overhead is not considered</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rsidR="00051D4A" w:rsidRDefault="006F4269">
            <w:pPr>
              <w:pStyle w:val="ListParagraph"/>
              <w:spacing w:line="280" w:lineRule="atLeast"/>
              <w:ind w:left="0"/>
              <w:rPr>
                <w:rFonts w:ascii="Times New Roman" w:hAnsi="Times New Roman"/>
                <w:lang w:eastAsia="zh-CN"/>
              </w:rPr>
            </w:pPr>
            <w:r>
              <w:rPr>
                <w:rFonts w:ascii="Times New Roman" w:hAnsi="Times New Roman" w:hint="eastAsia"/>
                <w:lang w:eastAsia="zh-CN"/>
              </w:rPr>
              <w:t>We support the 1</w:t>
            </w:r>
            <w:r>
              <w:rPr>
                <w:rFonts w:ascii="Times New Roman" w:hAnsi="Times New Roman" w:hint="eastAsia"/>
                <w:vertAlign w:val="superscript"/>
                <w:lang w:eastAsia="zh-CN"/>
              </w:rPr>
              <w:t>st</w:t>
            </w:r>
            <w:r>
              <w:rPr>
                <w:rFonts w:ascii="Times New Roman" w:hAnsi="Times New Roman" w:hint="eastAsia"/>
                <w:lang w:eastAsia="zh-CN"/>
              </w:rPr>
              <w:t xml:space="preserve"> bullet.</w:t>
            </w:r>
          </w:p>
          <w:p w:rsidR="00051D4A" w:rsidRDefault="006F4269">
            <w:pPr>
              <w:pStyle w:val="ListParagraph"/>
              <w:spacing w:line="280" w:lineRule="atLeast"/>
              <w:ind w:left="0"/>
              <w:rPr>
                <w:rFonts w:ascii="Cambria Math" w:hAnsi="Cambria Math"/>
                <w:lang w:eastAsia="zh-CN"/>
              </w:rPr>
            </w:pPr>
            <w:r>
              <w:rPr>
                <w:rFonts w:ascii="Times New Roman" w:hAnsi="Times New Roman" w:hint="eastAsia"/>
                <w:lang w:eastAsia="zh-CN"/>
              </w:rPr>
              <w:t>For the 2</w:t>
            </w:r>
            <w:r>
              <w:rPr>
                <w:rFonts w:ascii="Times New Roman" w:hAnsi="Times New Roman" w:hint="eastAsia"/>
                <w:vertAlign w:val="superscript"/>
                <w:lang w:eastAsia="zh-CN"/>
              </w:rPr>
              <w:t>nd</w:t>
            </w:r>
            <w:r>
              <w:rPr>
                <w:rFonts w:ascii="Times New Roman" w:hAnsi="Times New Roman" w:hint="eastAsia"/>
                <w:lang w:eastAsia="zh-CN"/>
              </w:rPr>
              <w:t xml:space="preserve"> bullet, we share similar view with Apple, if </w:t>
            </w:r>
            <w:r>
              <w:rPr>
                <w:rFonts w:ascii="Times New Roman" w:hAnsi="Times New Roman"/>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oh</m:t>
                  </m:r>
                </m:sub>
                <m:sup>
                  <m:r>
                    <w:rPr>
                      <w:rFonts w:ascii="Cambria Math" w:hAnsi="Cambria Math"/>
                      <w:lang w:eastAsia="zh-CN"/>
                    </w:rPr>
                    <m:t>PRB</m:t>
                  </m:r>
                </m:sup>
              </m:sSubSup>
              <m:r>
                <w:rPr>
                  <w:rFonts w:ascii="Cambria Math" w:hAnsi="Cambria Math"/>
                  <w:lang w:eastAsia="zh-CN"/>
                </w:rPr>
                <m:t>=0</m:t>
              </m:r>
            </m:oMath>
            <w:r>
              <w:rPr>
                <w:rFonts w:ascii="Cambria Math" w:hAnsi="Cambria Math" w:hint="eastAsia"/>
                <w:lang w:eastAsia="zh-CN"/>
              </w:rPr>
              <w:t xml:space="preserve"> for each PTRS </w:t>
            </w:r>
            <w:proofErr w:type="gramStart"/>
            <w:r>
              <w:rPr>
                <w:rFonts w:ascii="Cambria Math" w:hAnsi="Cambria Math" w:hint="eastAsia"/>
                <w:lang w:eastAsia="zh-CN"/>
              </w:rPr>
              <w:t>pattern,</w:t>
            </w:r>
            <w:proofErr w:type="gramEnd"/>
            <w:r>
              <w:rPr>
                <w:rFonts w:ascii="Cambria Math" w:hAnsi="Cambria Math" w:hint="eastAsia"/>
                <w:lang w:eastAsia="zh-CN"/>
              </w:rPr>
              <w:t xml:space="preserve"> it means that the actual code rate for the same MCS might be different. The performance is affected by code rate and PTRS compensation accuracy, and it</w:t>
            </w:r>
            <w:r>
              <w:rPr>
                <w:rFonts w:ascii="Cambria Math" w:hAnsi="Cambria Math"/>
                <w:lang w:eastAsia="zh-CN"/>
              </w:rPr>
              <w:t>’</w:t>
            </w:r>
            <w:r>
              <w:rPr>
                <w:rFonts w:ascii="Cambria Math" w:hAnsi="Cambria Math" w:hint="eastAsia"/>
                <w:lang w:eastAsia="zh-CN"/>
              </w:rPr>
              <w:t xml:space="preserve">s hard to distinguish which affects more. So we prefer to align the code rate to compare the PTRS compensation accuracy.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rsidR="00051D4A" w:rsidRDefault="006F4269">
            <w:pPr>
              <w:pStyle w:val="ListParagraph"/>
              <w:spacing w:line="280" w:lineRule="atLeast"/>
              <w:ind w:left="0"/>
              <w:rPr>
                <w:rFonts w:ascii="Times New Roman" w:hAnsi="Times New Roman"/>
              </w:rPr>
            </w:pPr>
            <w:r>
              <w:rPr>
                <w:rFonts w:ascii="Times New Roman" w:hAnsi="Times New Roman"/>
                <w:lang w:eastAsia="zh-CN"/>
              </w:rPr>
              <w:t>For 2</w:t>
            </w:r>
            <w:r>
              <w:rPr>
                <w:rFonts w:ascii="Times New Roman" w:hAnsi="Times New Roman"/>
                <w:vertAlign w:val="superscript"/>
                <w:lang w:eastAsia="zh-CN"/>
              </w:rPr>
              <w:t>nd</w:t>
            </w:r>
            <w:r>
              <w:rPr>
                <w:rFonts w:ascii="Times New Roman" w:hAnsi="Times New Roman"/>
                <w:lang w:eastAsia="zh-CN"/>
              </w:rPr>
              <w:t xml:space="preserve"> bullet, while I can sympathize with Apple and ZTE’s comment, the issue with suggestions </w:t>
            </w:r>
            <w:r>
              <w:rPr>
                <w:rFonts w:ascii="Times New Roman" w:hAnsi="Times New Roman"/>
              </w:rPr>
              <w:t>is that the overhead value can only take values from {0, 6, 12, or 18} in the current specifications.</w:t>
            </w:r>
          </w:p>
          <w:p w:rsidR="00051D4A" w:rsidRDefault="006F4269">
            <w:pPr>
              <w:pStyle w:val="ListParagraph"/>
              <w:spacing w:line="280" w:lineRule="atLeast"/>
              <w:ind w:left="0"/>
              <w:rPr>
                <w:rFonts w:ascii="Times New Roman" w:hAnsi="Times New Roman"/>
              </w:rPr>
            </w:pPr>
            <w:r>
              <w:rPr>
                <w:rFonts w:ascii="Times New Roman" w:hAnsi="Times New Roman"/>
              </w:rPr>
              <w:t xml:space="preserve">I am not sure, if the values can be configured in </w:t>
            </w:r>
            <w:proofErr w:type="gramStart"/>
            <w:r>
              <w:rPr>
                <w:rFonts w:ascii="Times New Roman" w:hAnsi="Times New Roman"/>
              </w:rPr>
              <w:t>a such</w:t>
            </w:r>
            <w:proofErr w:type="gramEnd"/>
            <w:r>
              <w:rPr>
                <w:rFonts w:ascii="Times New Roman" w:hAnsi="Times New Roman"/>
              </w:rPr>
              <w:t xml:space="preserve"> way that compensate for the differences due to PT-RS overhead.</w:t>
            </w:r>
          </w:p>
          <w:p w:rsidR="00051D4A" w:rsidRDefault="006F4269">
            <w:pPr>
              <w:pStyle w:val="ListParagraph"/>
              <w:spacing w:line="280" w:lineRule="atLeast"/>
              <w:ind w:left="0"/>
              <w:rPr>
                <w:rFonts w:ascii="Times New Roman" w:hAnsi="Times New Roman"/>
              </w:rPr>
            </w:pPr>
            <w:r>
              <w:rPr>
                <w:rFonts w:ascii="Times New Roman" w:hAnsi="Times New Roman"/>
              </w:rPr>
              <w:t xml:space="preserve">For example, in 12 OFDM symbol slot, with 1 PTRS every 2 PRB would yield </w:t>
            </w:r>
            <w:r>
              <w:rPr>
                <w:rFonts w:ascii="Times New Roman" w:hAnsi="Times New Roman"/>
              </w:rPr>
              <w:lastRenderedPageBreak/>
              <w:t>approximately 6 RE as overhead. In the same case, if 1 PTRS every 4 PRB is used, this would be 3 RE as overhead. However, the overhead configuration for 3 does not exist in Rel-15/16 specification.</w:t>
            </w:r>
          </w:p>
          <w:p w:rsidR="00051D4A" w:rsidRDefault="006F4269">
            <w:pPr>
              <w:pStyle w:val="ListParagraph"/>
              <w:spacing w:line="280" w:lineRule="atLeast"/>
              <w:ind w:left="0"/>
              <w:rPr>
                <w:rFonts w:ascii="Times New Roman" w:hAnsi="Times New Roman"/>
              </w:rPr>
            </w:pPr>
            <w:r>
              <w:rPr>
                <w:rFonts w:ascii="Times New Roman" w:hAnsi="Times New Roman"/>
              </w:rPr>
              <w:t>So our preferences would be to keep this to 0 for simplicity. Or clearly define what Noh value will be used for different PTRS configuration.</w:t>
            </w:r>
          </w:p>
          <w:p w:rsidR="00051D4A" w:rsidRDefault="006F4269">
            <w:pPr>
              <w:pStyle w:val="ListParagraph"/>
              <w:spacing w:line="280" w:lineRule="atLeast"/>
              <w:ind w:left="0"/>
              <w:rPr>
                <w:rFonts w:ascii="Times New Roman" w:hAnsi="Times New Roman"/>
              </w:rPr>
            </w:pPr>
            <w:r>
              <w:rPr>
                <w:rFonts w:ascii="Times New Roman" w:hAnsi="Times New Roman"/>
              </w:rPr>
              <w:t>The latter is to avoid cases, where one company simulates with 0 or 6 (closest values possible among supported) and other company simulates with 3 or 6 (computed values that may not be supported but to match exact code rate.</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021" w:type="dxa"/>
          </w:tcPr>
          <w:p w:rsidR="00051D4A" w:rsidRDefault="006F4269">
            <w:pPr>
              <w:pStyle w:val="ListParagraph"/>
              <w:spacing w:line="280" w:lineRule="atLeast"/>
              <w:ind w:left="0"/>
              <w:rPr>
                <w:rFonts w:ascii="Times New Roman" w:hAnsi="Times New Roman"/>
                <w:lang w:eastAsia="zh-CN"/>
              </w:rPr>
            </w:pPr>
            <w:r>
              <w:rPr>
                <w:rFonts w:ascii="Times New Roman" w:hAnsi="Times New Roman"/>
                <w:lang w:eastAsia="zh-CN"/>
              </w:rPr>
              <w:t xml:space="preserve">According to Apple and ZTE’s comment, it would be easier to align the coding rate with respect to the overhead of PTRS.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eastAsia="MS PMincho" w:hAnsi="Times New Roman"/>
                <w:sz w:val="22"/>
                <w:szCs w:val="22"/>
                <w:lang w:eastAsia="ja-JP"/>
              </w:rPr>
              <w:t>Nokia</w:t>
            </w:r>
          </w:p>
        </w:tc>
        <w:tc>
          <w:tcPr>
            <w:tcW w:w="8021" w:type="dxa"/>
          </w:tcPr>
          <w:p w:rsidR="00051D4A" w:rsidRDefault="006F4269">
            <w:pPr>
              <w:pStyle w:val="ListParagraph"/>
              <w:spacing w:line="280" w:lineRule="atLeast"/>
              <w:ind w:left="0"/>
              <w:rPr>
                <w:rFonts w:ascii="Times New Roman" w:hAnsi="Times New Roman"/>
                <w:lang w:eastAsia="zh-CN"/>
              </w:rPr>
            </w:pPr>
            <w:r>
              <w:rPr>
                <w:rFonts w:ascii="Times New Roman" w:eastAsia="MS PMincho" w:hAnsi="Times New Roman"/>
                <w:lang w:eastAsia="ja-JP"/>
              </w:rPr>
              <w:t xml:space="preserve">For simplicity, we are fine with the moderator’s proposal as stated. </w:t>
            </w:r>
          </w:p>
        </w:tc>
      </w:tr>
      <w:tr w:rsidR="00051D4A">
        <w:trPr>
          <w:trHeight w:val="339"/>
        </w:trPr>
        <w:tc>
          <w:tcPr>
            <w:tcW w:w="187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sz w:val="22"/>
                <w:szCs w:val="22"/>
                <w:lang w:eastAsia="ja-JP"/>
              </w:rPr>
              <w:t>Ericsson</w:t>
            </w:r>
          </w:p>
        </w:tc>
        <w:tc>
          <w:tcPr>
            <w:tcW w:w="8021" w:type="dxa"/>
          </w:tcPr>
          <w:p w:rsidR="00051D4A" w:rsidRDefault="006F4269">
            <w:pPr>
              <w:pStyle w:val="ListParagraph"/>
              <w:spacing w:line="280" w:lineRule="atLeast"/>
              <w:ind w:left="0"/>
              <w:rPr>
                <w:rFonts w:ascii="Times New Roman" w:eastAsia="MS PMincho" w:hAnsi="Times New Roman"/>
                <w:lang w:eastAsia="ja-JP"/>
              </w:rPr>
            </w:pPr>
            <w:r>
              <w:rPr>
                <w:rFonts w:ascii="Times New Roman" w:eastAsia="MS PMincho" w:hAnsi="Times New Roman"/>
                <w:lang w:eastAsia="ja-JP"/>
              </w:rPr>
              <w:t>Support Proposal #2c</w:t>
            </w:r>
          </w:p>
          <w:p w:rsidR="00051D4A" w:rsidRDefault="006F4269">
            <w:pPr>
              <w:pStyle w:val="ListParagraph"/>
              <w:spacing w:line="280" w:lineRule="atLeast"/>
              <w:ind w:left="0"/>
              <w:rPr>
                <w:rFonts w:ascii="Times New Roman" w:eastAsia="MS PMincho" w:hAnsi="Times New Roman"/>
                <w:lang w:eastAsia="ja-JP"/>
              </w:rPr>
            </w:pPr>
            <w:r>
              <w:rPr>
                <w:rFonts w:ascii="Times New Roman" w:eastAsia="MS PMincho" w:hAnsi="Times New Roman"/>
                <w:lang w:eastAsia="ja-JP"/>
              </w:rPr>
              <w:t>It would be good to check if there is common understanding that if the performance of different PTRS densities are compared, then the effective coding rate for MCS 7,16,22 will depend on the density: higher density</w:t>
            </w:r>
            <w:r>
              <w:rPr>
                <w:rFonts w:ascii="Times New Roman" w:eastAsia="MS PMincho" w:hAnsi="Times New Roman"/>
                <w:lang w:eastAsia="ja-JP"/>
              </w:rPr>
              <w:sym w:font="Wingdings" w:char="F0E8"/>
            </w:r>
            <w:r>
              <w:rPr>
                <w:rFonts w:ascii="Times New Roman" w:eastAsia="MS PMincho" w:hAnsi="Times New Roman"/>
                <w:lang w:eastAsia="ja-JP"/>
              </w:rPr>
              <w:t xml:space="preserve"> higher effective coding rate.</w:t>
            </w:r>
          </w:p>
        </w:tc>
      </w:tr>
      <w:tr w:rsidR="00051D4A">
        <w:trPr>
          <w:trHeight w:val="339"/>
        </w:trPr>
        <w:tc>
          <w:tcPr>
            <w:tcW w:w="187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sz w:val="22"/>
                <w:szCs w:val="22"/>
                <w:lang w:eastAsia="ja-JP"/>
              </w:rPr>
              <w:t>Futurewei</w:t>
            </w:r>
          </w:p>
        </w:tc>
        <w:tc>
          <w:tcPr>
            <w:tcW w:w="8021" w:type="dxa"/>
          </w:tcPr>
          <w:p w:rsidR="00051D4A" w:rsidRDefault="006F4269">
            <w:pPr>
              <w:pStyle w:val="ListParagraph"/>
              <w:spacing w:line="280" w:lineRule="atLeast"/>
              <w:ind w:left="0"/>
              <w:rPr>
                <w:rFonts w:ascii="Times New Roman" w:eastAsia="MS PMincho" w:hAnsi="Times New Roman"/>
                <w:lang w:eastAsia="ja-JP"/>
              </w:rPr>
            </w:pPr>
            <w:r>
              <w:rPr>
                <w:rFonts w:ascii="Times New Roman" w:eastAsia="MS PMincho" w:hAnsi="Times New Roman"/>
                <w:lang w:eastAsia="ja-JP"/>
              </w:rPr>
              <w:t>We agree with the moderator’s proposal #2c.</w:t>
            </w:r>
          </w:p>
        </w:tc>
      </w:tr>
      <w:tr w:rsidR="00051D4A">
        <w:trPr>
          <w:trHeight w:val="339"/>
        </w:trPr>
        <w:tc>
          <w:tcPr>
            <w:tcW w:w="187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sz w:val="22"/>
                <w:szCs w:val="22"/>
                <w:lang w:eastAsia="ja-JP"/>
              </w:rPr>
              <w:t>Lenovo/Motorola Mobility</w:t>
            </w:r>
          </w:p>
        </w:tc>
        <w:tc>
          <w:tcPr>
            <w:tcW w:w="8021" w:type="dxa"/>
          </w:tcPr>
          <w:p w:rsidR="00051D4A" w:rsidRDefault="006F4269">
            <w:pPr>
              <w:pStyle w:val="ListParagraph"/>
              <w:spacing w:line="280" w:lineRule="atLeast"/>
              <w:ind w:left="0"/>
              <w:rPr>
                <w:rFonts w:ascii="Times New Roman" w:eastAsia="MS PMincho" w:hAnsi="Times New Roman"/>
                <w:lang w:eastAsia="ja-JP"/>
              </w:rPr>
            </w:pPr>
            <w:r>
              <w:rPr>
                <w:rFonts w:ascii="Times New Roman" w:eastAsia="MS PMincho" w:hAnsi="Times New Roman"/>
                <w:lang w:eastAsia="ja-JP"/>
              </w:rPr>
              <w:t>We are fine with moderator’s proposal.</w:t>
            </w:r>
          </w:p>
        </w:tc>
      </w:tr>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Updated wording below in proposal #2c (revision 1) to reflect companies’ comment.</w:t>
            </w:r>
          </w:p>
        </w:tc>
      </w:tr>
    </w:tbl>
    <w:p w:rsidR="00051D4A" w:rsidRDefault="00051D4A">
      <w:pPr>
        <w:pStyle w:val="BodyText"/>
        <w:spacing w:after="0"/>
        <w:rPr>
          <w:sz w:val="22"/>
          <w:szCs w:val="22"/>
          <w:lang w:eastAsia="zh-CN"/>
        </w:rPr>
      </w:pPr>
    </w:p>
    <w:p w:rsidR="00051D4A" w:rsidRDefault="00051D4A">
      <w:pPr>
        <w:pStyle w:val="BodyText"/>
        <w:spacing w:after="0"/>
        <w:rPr>
          <w:sz w:val="22"/>
          <w:szCs w:val="22"/>
          <w:lang w:eastAsia="zh-CN"/>
        </w:rPr>
      </w:pPr>
    </w:p>
    <w:p w:rsidR="00051D4A" w:rsidRDefault="006F4269">
      <w:r>
        <w:rPr>
          <w:highlight w:val="cyan"/>
        </w:rPr>
        <w:t>Proposal #2c (revision 1) for discussion:</w:t>
      </w:r>
      <w:r>
        <w:t xml:space="preserve"> </w:t>
      </w:r>
    </w:p>
    <w:p w:rsidR="00051D4A" w:rsidRDefault="006F4269">
      <w:pPr>
        <w:pStyle w:val="ListParagraph"/>
        <w:numPr>
          <w:ilvl w:val="0"/>
          <w:numId w:val="10"/>
        </w:numPr>
        <w:rPr>
          <w:rFonts w:ascii="Times New Roman" w:hAnsi="Times New Roman"/>
        </w:rPr>
      </w:pPr>
      <w:r>
        <w:rPr>
          <w:rFonts w:ascii="Times New Roman" w:hAnsi="Times New Roman"/>
          <w:lang w:eastAsia="zh-CN"/>
        </w:rPr>
        <w:t>In LLS evaluation, TRS/CSI-RS is assumed to be OFF where TRS/CSI-RS overhead is not considered.</w:t>
      </w:r>
    </w:p>
    <w:p w:rsidR="00051D4A" w:rsidRDefault="006F4269">
      <w:pPr>
        <w:pStyle w:val="ListParagraph"/>
        <w:numPr>
          <w:ilvl w:val="0"/>
          <w:numId w:val="10"/>
        </w:numPr>
        <w:rPr>
          <w:rFonts w:ascii="Times New Roman" w:hAnsi="Times New Roman"/>
        </w:rPr>
      </w:pPr>
      <w:r>
        <w:rPr>
          <w:rFonts w:ascii="Times New Roman" w:hAnsi="Times New Roman"/>
          <w:lang w:eastAsia="zh-CN"/>
        </w:rPr>
        <w:t xml:space="preserve">In LLS evaluation, the assumed value of the higher layer parameter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oh</m:t>
            </m:r>
          </m:sub>
          <m:sup>
            <m:r>
              <w:rPr>
                <w:rFonts w:ascii="Cambria Math" w:hAnsi="Cambria Math"/>
                <w:lang w:eastAsia="zh-CN"/>
              </w:rPr>
              <m:t>PRB</m:t>
            </m:r>
          </m:sup>
        </m:sSubSup>
        <m:r>
          <w:rPr>
            <w:rFonts w:ascii="Cambria Math" w:hAnsi="Cambria Math"/>
            <w:lang w:eastAsia="zh-CN"/>
          </w:rPr>
          <m:t>=0</m:t>
        </m:r>
      </m:oMath>
    </w:p>
    <w:p w:rsidR="00051D4A" w:rsidRDefault="00051D4A">
      <w:pPr>
        <w:pStyle w:val="BodyText"/>
        <w:spacing w:after="0"/>
        <w:rPr>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#2c (revision 1)</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proofErr w:type="spellStart"/>
            <w:r>
              <w:rPr>
                <w:rFonts w:ascii="Times New Roman" w:eastAsia="MS PMincho" w:hAnsi="Times New Roman"/>
                <w:sz w:val="22"/>
                <w:szCs w:val="22"/>
                <w:lang w:eastAsia="ja-JP"/>
              </w:rPr>
              <w:t>InterDigital</w:t>
            </w:r>
            <w:proofErr w:type="spellEnd"/>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have concerns on the first bullet. In current NR, UE acquires robust time/frequency synchronization based on SSB and fine time/frequency tracking based on TRS. This is especially important for high MCS UEs since UE can’t satisfy EVM requirements without aid of TRS. Given that, TRS transmission is a mandatory feature of NR from Rel-15 and it can’t be OFF in the current specification. If agreement says that TRS is assumed to be OFF, this may give a wrong impression that performance of the evaluation results in this SI can be achieved without fine time/frequency tracking and no TRS transmission. So, we propose following update:</w:t>
            </w:r>
          </w:p>
          <w:p w:rsidR="00051D4A" w:rsidRDefault="006F4269">
            <w:pPr>
              <w:pStyle w:val="ListParagraph"/>
              <w:numPr>
                <w:ilvl w:val="0"/>
                <w:numId w:val="10"/>
              </w:numPr>
              <w:spacing w:line="280" w:lineRule="atLeast"/>
              <w:rPr>
                <w:rFonts w:ascii="Times New Roman" w:hAnsi="Times New Roman"/>
              </w:rPr>
            </w:pPr>
            <w:r>
              <w:rPr>
                <w:rFonts w:ascii="Times New Roman" w:eastAsia="MS PMincho" w:hAnsi="Times New Roman"/>
                <w:lang w:eastAsia="ja-JP"/>
              </w:rPr>
              <w:t xml:space="preserve"> </w:t>
            </w:r>
            <w:r>
              <w:rPr>
                <w:rFonts w:ascii="Times New Roman" w:hAnsi="Times New Roman"/>
                <w:lang w:eastAsia="zh-CN"/>
              </w:rPr>
              <w:t>In LLS evaluation, TRS/CSI-RS is assumed to be OFF for RS overhead.</w:t>
            </w:r>
          </w:p>
          <w:p w:rsidR="00051D4A" w:rsidRDefault="00051D4A">
            <w:pPr>
              <w:pStyle w:val="BodyText"/>
              <w:spacing w:after="0" w:line="240" w:lineRule="auto"/>
              <w:rPr>
                <w:rFonts w:ascii="Times New Roman" w:eastAsia="MS PMincho" w:hAnsi="Times New Roman"/>
                <w:sz w:val="22"/>
                <w:szCs w:val="22"/>
                <w:lang w:eastAsia="ja-JP"/>
              </w:rPr>
            </w:pP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Intel</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Agree with </w:t>
            </w:r>
            <w:proofErr w:type="spellStart"/>
            <w:r>
              <w:rPr>
                <w:rFonts w:ascii="Times New Roman" w:eastAsia="MS PMincho" w:hAnsi="Times New Roman"/>
                <w:sz w:val="22"/>
                <w:szCs w:val="22"/>
                <w:lang w:eastAsia="ja-JP"/>
              </w:rPr>
              <w:t>InterDitigal’s</w:t>
            </w:r>
            <w:proofErr w:type="spellEnd"/>
            <w:r>
              <w:rPr>
                <w:rFonts w:ascii="Times New Roman" w:eastAsia="MS PMincho" w:hAnsi="Times New Roman"/>
                <w:sz w:val="22"/>
                <w:szCs w:val="22"/>
                <w:lang w:eastAsia="ja-JP"/>
              </w:rPr>
              <w:t xml:space="preserve"> formulation. This might be more correct.</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Qualcomm</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support moderator’s proposal with </w:t>
            </w:r>
            <w:proofErr w:type="spellStart"/>
            <w:r>
              <w:rPr>
                <w:rFonts w:ascii="Times New Roman" w:eastAsia="MS PMincho" w:hAnsi="Times New Roman"/>
                <w:sz w:val="22"/>
                <w:szCs w:val="22"/>
                <w:lang w:eastAsia="ja-JP"/>
              </w:rPr>
              <w:t>InterDigital’s</w:t>
            </w:r>
            <w:proofErr w:type="spellEnd"/>
            <w:r>
              <w:rPr>
                <w:rFonts w:ascii="Times New Roman" w:eastAsia="MS PMincho" w:hAnsi="Times New Roman"/>
                <w:sz w:val="22"/>
                <w:szCs w:val="22"/>
                <w:lang w:eastAsia="ja-JP"/>
              </w:rPr>
              <w:t xml:space="preserve"> update.</w:t>
            </w:r>
          </w:p>
        </w:tc>
      </w:tr>
      <w:tr w:rsidR="00051D4A">
        <w:trPr>
          <w:trHeight w:val="24"/>
        </w:trPr>
        <w:tc>
          <w:tcPr>
            <w:tcW w:w="1871" w:type="dxa"/>
          </w:tcPr>
          <w:p w:rsidR="00051D4A" w:rsidRDefault="00051D4A">
            <w:pPr>
              <w:pStyle w:val="BodyText"/>
              <w:spacing w:after="0" w:line="240" w:lineRule="auto"/>
              <w:rPr>
                <w:rFonts w:ascii="Times New Roman" w:eastAsia="MS PMincho" w:hAnsi="Times New Roman"/>
                <w:sz w:val="22"/>
                <w:szCs w:val="22"/>
                <w:lang w:eastAsia="ja-JP"/>
              </w:rPr>
            </w:pPr>
          </w:p>
        </w:tc>
        <w:tc>
          <w:tcPr>
            <w:tcW w:w="8021" w:type="dxa"/>
          </w:tcPr>
          <w:p w:rsidR="00051D4A" w:rsidRDefault="00051D4A">
            <w:pPr>
              <w:pStyle w:val="BodyText"/>
              <w:spacing w:after="0" w:line="240" w:lineRule="auto"/>
              <w:rPr>
                <w:rFonts w:ascii="Times New Roman" w:eastAsia="MS PMincho" w:hAnsi="Times New Roman"/>
                <w:sz w:val="22"/>
                <w:szCs w:val="22"/>
                <w:lang w:eastAsia="ja-JP"/>
              </w:rPr>
            </w:pPr>
          </w:p>
        </w:tc>
      </w:tr>
      <w:tr w:rsidR="00051D4A">
        <w:trPr>
          <w:trHeight w:val="24"/>
        </w:trPr>
        <w:tc>
          <w:tcPr>
            <w:tcW w:w="1871" w:type="dxa"/>
          </w:tcPr>
          <w:p w:rsidR="00051D4A" w:rsidRDefault="00051D4A">
            <w:pPr>
              <w:pStyle w:val="BodyText"/>
              <w:spacing w:after="0" w:line="240" w:lineRule="auto"/>
              <w:rPr>
                <w:rFonts w:ascii="Times New Roman" w:eastAsia="MS PMincho" w:hAnsi="Times New Roman"/>
                <w:sz w:val="22"/>
                <w:szCs w:val="22"/>
                <w:lang w:eastAsia="ja-JP"/>
              </w:rPr>
            </w:pPr>
          </w:p>
        </w:tc>
        <w:tc>
          <w:tcPr>
            <w:tcW w:w="8021" w:type="dxa"/>
          </w:tcPr>
          <w:p w:rsidR="00051D4A" w:rsidRDefault="00051D4A">
            <w:pPr>
              <w:pStyle w:val="BodyText"/>
              <w:spacing w:after="0" w:line="240" w:lineRule="auto"/>
              <w:rPr>
                <w:rFonts w:ascii="Times New Roman" w:eastAsia="MS PMincho" w:hAnsi="Times New Roman"/>
                <w:sz w:val="22"/>
                <w:szCs w:val="22"/>
                <w:lang w:eastAsia="ja-JP"/>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Updated wording below in proposal #2c (revision 2) to reflect companies’ comment.</w:t>
            </w:r>
          </w:p>
        </w:tc>
      </w:tr>
    </w:tbl>
    <w:p w:rsidR="00051D4A" w:rsidRDefault="00051D4A">
      <w:pPr>
        <w:pStyle w:val="BodyText"/>
        <w:spacing w:after="0"/>
        <w:rPr>
          <w:sz w:val="22"/>
          <w:szCs w:val="22"/>
          <w:lang w:eastAsia="zh-CN"/>
        </w:rPr>
      </w:pPr>
    </w:p>
    <w:p w:rsidR="00051D4A" w:rsidRDefault="00051D4A">
      <w:pPr>
        <w:pStyle w:val="BodyText"/>
        <w:spacing w:after="0"/>
        <w:rPr>
          <w:sz w:val="22"/>
          <w:szCs w:val="22"/>
          <w:lang w:eastAsia="zh-CN"/>
        </w:rPr>
      </w:pPr>
    </w:p>
    <w:p w:rsidR="00051D4A" w:rsidRDefault="006F4269">
      <w:bookmarkStart w:id="9" w:name="p2c"/>
      <w:r>
        <w:rPr>
          <w:highlight w:val="cyan"/>
        </w:rPr>
        <w:t>Proposal #2c (revision 2) for discussion:</w:t>
      </w:r>
      <w:r>
        <w:t xml:space="preserve"> </w:t>
      </w:r>
    </w:p>
    <w:p w:rsidR="00051D4A" w:rsidRDefault="006F4269">
      <w:pPr>
        <w:pStyle w:val="ListParagraph"/>
        <w:numPr>
          <w:ilvl w:val="0"/>
          <w:numId w:val="10"/>
        </w:numPr>
        <w:rPr>
          <w:rFonts w:ascii="Times New Roman" w:hAnsi="Times New Roman"/>
        </w:rPr>
      </w:pPr>
      <w:r>
        <w:rPr>
          <w:rFonts w:ascii="Times New Roman" w:hAnsi="Times New Roman"/>
          <w:lang w:eastAsia="zh-CN"/>
        </w:rPr>
        <w:t>In LLS evaluation, TRS/CSI-RS is assumed to be OFF for RS overhead.</w:t>
      </w:r>
    </w:p>
    <w:p w:rsidR="00051D4A" w:rsidRDefault="006F4269">
      <w:pPr>
        <w:pStyle w:val="ListParagraph"/>
        <w:numPr>
          <w:ilvl w:val="0"/>
          <w:numId w:val="10"/>
        </w:numPr>
        <w:rPr>
          <w:rFonts w:ascii="Times New Roman" w:hAnsi="Times New Roman"/>
        </w:rPr>
      </w:pPr>
      <w:r>
        <w:rPr>
          <w:rFonts w:ascii="Times New Roman" w:hAnsi="Times New Roman"/>
          <w:lang w:eastAsia="zh-CN"/>
        </w:rPr>
        <w:t xml:space="preserve">In LLS evaluation, the assumed value of the higher layer parameter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oh</m:t>
            </m:r>
          </m:sub>
          <m:sup>
            <m:r>
              <w:rPr>
                <w:rFonts w:ascii="Cambria Math" w:hAnsi="Cambria Math"/>
                <w:lang w:eastAsia="zh-CN"/>
              </w:rPr>
              <m:t>PRB</m:t>
            </m:r>
          </m:sup>
        </m:sSubSup>
        <m:r>
          <w:rPr>
            <w:rFonts w:ascii="Cambria Math" w:hAnsi="Cambria Math"/>
            <w:lang w:eastAsia="zh-CN"/>
          </w:rPr>
          <m:t>=0</m:t>
        </m:r>
      </m:oMath>
    </w:p>
    <w:bookmarkEnd w:id="9"/>
    <w:p w:rsidR="00051D4A" w:rsidRDefault="00051D4A">
      <w:pPr>
        <w:pStyle w:val="BodyText"/>
        <w:spacing w:after="0"/>
        <w:rPr>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Discussion is concluded; refer to Chairman’s notes for final agreement.</w:t>
      </w:r>
    </w:p>
    <w:p w:rsidR="00051D4A" w:rsidRDefault="00051D4A">
      <w:pPr>
        <w:pStyle w:val="BodyText"/>
        <w:spacing w:after="0"/>
        <w:rPr>
          <w:sz w:val="22"/>
          <w:szCs w:val="22"/>
          <w:lang w:eastAsia="zh-CN"/>
        </w:rPr>
      </w:pPr>
    </w:p>
    <w:p w:rsidR="00051D4A" w:rsidRDefault="006F4269">
      <w:pPr>
        <w:pStyle w:val="Heading2"/>
        <w:rPr>
          <w:lang w:eastAsia="zh-CN"/>
        </w:rPr>
      </w:pPr>
      <w:r>
        <w:rPr>
          <w:lang w:eastAsia="zh-CN"/>
        </w:rPr>
        <w:t>2.2. System Level Simulation</w:t>
      </w:r>
    </w:p>
    <w:p w:rsidR="00051D4A" w:rsidRDefault="00051D4A">
      <w:pPr>
        <w:pStyle w:val="BodyText"/>
        <w:spacing w:after="0"/>
        <w:rPr>
          <w:rFonts w:ascii="Times New Roman" w:hAnsi="Times New Roman"/>
          <w:sz w:val="22"/>
          <w:szCs w:val="22"/>
          <w:lang w:eastAsia="zh-CN"/>
        </w:rPr>
      </w:pPr>
    </w:p>
    <w:p w:rsidR="00051D4A" w:rsidRDefault="00051D4A">
      <w:pPr>
        <w:pStyle w:val="ListParagraph"/>
        <w:keepNext/>
        <w:keepLines/>
        <w:numPr>
          <w:ilvl w:val="0"/>
          <w:numId w:val="1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051D4A" w:rsidRDefault="00051D4A">
      <w:pPr>
        <w:pStyle w:val="ListParagraph"/>
        <w:keepNext/>
        <w:keepLines/>
        <w:numPr>
          <w:ilvl w:val="1"/>
          <w:numId w:val="1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051D4A" w:rsidRDefault="00051D4A">
      <w:pPr>
        <w:pStyle w:val="ListParagraph"/>
        <w:keepNext/>
        <w:keepLines/>
        <w:numPr>
          <w:ilvl w:val="1"/>
          <w:numId w:val="1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051D4A" w:rsidRDefault="006F4269">
      <w:pPr>
        <w:pStyle w:val="Heading3"/>
        <w:numPr>
          <w:ilvl w:val="2"/>
          <w:numId w:val="13"/>
        </w:numPr>
        <w:rPr>
          <w:lang w:eastAsia="zh-CN"/>
        </w:rPr>
      </w:pPr>
      <w:r>
        <w:rPr>
          <w:lang w:eastAsia="zh-CN"/>
        </w:rPr>
        <w:t>Evaluation metric, subcarrier spacing, bandwidth and number of RB</w:t>
      </w:r>
    </w:p>
    <w:p w:rsidR="00051D4A" w:rsidRDefault="006F4269">
      <w:pPr>
        <w:pStyle w:val="B1"/>
      </w:pPr>
      <w:bookmarkStart w:id="10" w:name="_Ref48248619"/>
      <w:bookmarkStart w:id="11" w:name="_Ref48240219"/>
      <w:proofErr w:type="gramStart"/>
      <w:r>
        <w:t xml:space="preserve">Table </w:t>
      </w:r>
      <w:r>
        <w:fldChar w:fldCharType="begin"/>
      </w:r>
      <w:r>
        <w:instrText>SEQ Table \* ARABIC</w:instrText>
      </w:r>
      <w:r>
        <w:fldChar w:fldCharType="separate"/>
      </w:r>
      <w:r>
        <w:t>4</w:t>
      </w:r>
      <w:r>
        <w:fldChar w:fldCharType="end"/>
      </w:r>
      <w:bookmarkEnd w:id="10"/>
      <w:r>
        <w:t>.</w:t>
      </w:r>
      <w:proofErr w:type="gramEnd"/>
      <w:r>
        <w:t xml:space="preserve"> SLS Parameter Set 1</w:t>
      </w:r>
      <w:bookmarkEnd w:id="11"/>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864"/>
        <w:gridCol w:w="3135"/>
        <w:gridCol w:w="1159"/>
        <w:gridCol w:w="1244"/>
        <w:gridCol w:w="1019"/>
        <w:gridCol w:w="2354"/>
      </w:tblGrid>
      <w:tr w:rsidR="00051D4A">
        <w:trPr>
          <w:trHeight w:val="295"/>
        </w:trPr>
        <w:tc>
          <w:tcPr>
            <w:tcW w:w="864"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 Set 1</w:t>
            </w:r>
          </w:p>
        </w:tc>
        <w:tc>
          <w:tcPr>
            <w:tcW w:w="3135"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Evaluation Objectives</w:t>
            </w:r>
          </w:p>
        </w:tc>
        <w:tc>
          <w:tcPr>
            <w:tcW w:w="1159"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Carrier Frequency [GHz]</w:t>
            </w:r>
          </w:p>
        </w:tc>
        <w:tc>
          <w:tcPr>
            <w:tcW w:w="1244"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Subcarrier Spacing [kHz]</w:t>
            </w:r>
          </w:p>
        </w:tc>
        <w:tc>
          <w:tcPr>
            <w:tcW w:w="1019"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Bandwidth [MHz]</w:t>
            </w:r>
          </w:p>
        </w:tc>
        <w:tc>
          <w:tcPr>
            <w:tcW w:w="2354"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Number of RB</w:t>
            </w:r>
          </w:p>
        </w:tc>
      </w:tr>
      <w:tr w:rsidR="00051D4A">
        <w:trPr>
          <w:trHeight w:val="295"/>
        </w:trPr>
        <w:tc>
          <w:tcPr>
            <w:tcW w:w="8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rsidR="00051D4A" w:rsidRDefault="006F4269">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3135"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Primary objective:</w:t>
            </w:r>
          </w:p>
          <w:p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 Evaluation of single operator and multi-operator deployments including study of interference impact and coexistence between nodes.</w:t>
            </w:r>
          </w:p>
          <w:p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Evaluation KPIs include user throughput, latency, average buffer occupancy, ratio of mean served throughput and offered cell throughput, and resource utilization.</w:t>
            </w:r>
          </w:p>
          <w:p w:rsidR="00051D4A" w:rsidRDefault="00051D4A">
            <w:pPr>
              <w:overflowPunct/>
              <w:autoSpaceDE/>
              <w:adjustRightInd/>
              <w:spacing w:after="0"/>
              <w:rPr>
                <w:color w:val="000000"/>
                <w:sz w:val="16"/>
                <w:szCs w:val="16"/>
                <w:lang w:eastAsia="zh-CN"/>
              </w:rPr>
            </w:pPr>
          </w:p>
          <w:p w:rsidR="00051D4A" w:rsidRDefault="006F4269">
            <w:pPr>
              <w:overflowPunct/>
              <w:autoSpaceDE/>
              <w:adjustRightInd/>
              <w:spacing w:after="0"/>
              <w:rPr>
                <w:color w:val="000000"/>
                <w:sz w:val="16"/>
                <w:szCs w:val="16"/>
                <w:lang w:eastAsia="zh-CN"/>
              </w:rPr>
            </w:pPr>
            <w:r>
              <w:rPr>
                <w:color w:val="000000"/>
                <w:sz w:val="16"/>
                <w:szCs w:val="16"/>
                <w:lang w:eastAsia="zh-CN"/>
              </w:rPr>
              <w:t>Secondary objective:</w:t>
            </w:r>
          </w:p>
          <w:p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 obtain delay spread profiles (and inter-symbol interference statistics) for deployment scenarios of interest (note: performance impact from delay spread should be conducted in LLS, the SLS would be used to supplement findings)</w:t>
            </w:r>
          </w:p>
          <w:p w:rsidR="00051D4A" w:rsidRDefault="00051D4A">
            <w:pPr>
              <w:overflowPunct/>
              <w:autoSpaceDE/>
              <w:autoSpaceDN/>
              <w:adjustRightInd/>
              <w:spacing w:after="0"/>
              <w:textAlignment w:val="auto"/>
              <w:rPr>
                <w:color w:val="000000"/>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rsidR="00051D4A" w:rsidRDefault="006F4269">
            <w:pPr>
              <w:overflowPunct/>
              <w:autoSpaceDE/>
              <w:autoSpaceDN/>
              <w:adjustRightInd/>
              <w:spacing w:after="0"/>
              <w:textAlignment w:val="auto"/>
              <w:rPr>
                <w:sz w:val="16"/>
                <w:szCs w:val="16"/>
                <w:lang w:eastAsia="ko-KR"/>
              </w:rPr>
            </w:pPr>
            <w:r>
              <w:rPr>
                <w:sz w:val="16"/>
                <w:szCs w:val="16"/>
                <w:lang w:eastAsia="zh-CN"/>
              </w:rPr>
              <w:t>60 GHz</w:t>
            </w:r>
          </w:p>
          <w:p w:rsidR="00051D4A" w:rsidRDefault="006F4269">
            <w:pPr>
              <w:overflowPunct/>
              <w:autoSpaceDE/>
              <w:autoSpaceDN/>
              <w:adjustRightInd/>
              <w:spacing w:after="0"/>
              <w:textAlignment w:val="auto"/>
              <w:rPr>
                <w:sz w:val="16"/>
                <w:szCs w:val="16"/>
                <w:lang w:eastAsia="ko-KR"/>
              </w:rPr>
            </w:pPr>
            <w:r>
              <w:rPr>
                <w:sz w:val="16"/>
                <w:szCs w:val="16"/>
                <w:lang w:eastAsia="zh-CN"/>
              </w:rPr>
              <w:t> </w:t>
            </w:r>
          </w:p>
          <w:p w:rsidR="00051D4A" w:rsidRDefault="006F4269">
            <w:pPr>
              <w:overflowPunct/>
              <w:autoSpaceDE/>
              <w:adjustRightInd/>
              <w:spacing w:after="0"/>
              <w:rPr>
                <w:sz w:val="16"/>
                <w:szCs w:val="16"/>
                <w:lang w:eastAsia="zh-CN"/>
              </w:rPr>
            </w:pPr>
            <w:r>
              <w:rPr>
                <w:sz w:val="16"/>
                <w:szCs w:val="16"/>
                <w:lang w:eastAsia="zh-CN"/>
              </w:rPr>
              <w:t>Optional: 70 GHz</w:t>
            </w:r>
          </w:p>
          <w:p w:rsidR="00051D4A" w:rsidRDefault="00051D4A">
            <w:pPr>
              <w:overflowPunct/>
              <w:autoSpaceDE/>
              <w:adjustRightInd/>
              <w:spacing w:after="0"/>
              <w:rPr>
                <w:strike/>
                <w:sz w:val="16"/>
                <w:szCs w:val="16"/>
                <w:lang w:eastAsia="zh-CN"/>
              </w:rPr>
            </w:pPr>
          </w:p>
        </w:tc>
        <w:tc>
          <w:tcPr>
            <w:tcW w:w="1244"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rsidR="00051D4A" w:rsidRDefault="006F4269">
            <w:pPr>
              <w:overflowPunct/>
              <w:autoSpaceDE/>
              <w:autoSpaceDN/>
              <w:adjustRightInd/>
              <w:spacing w:after="0"/>
              <w:textAlignment w:val="auto"/>
              <w:rPr>
                <w:sz w:val="16"/>
                <w:szCs w:val="16"/>
                <w:lang w:eastAsia="ko-KR"/>
              </w:rPr>
            </w:pPr>
            <w:r>
              <w:rPr>
                <w:sz w:val="16"/>
                <w:szCs w:val="16"/>
                <w:lang w:eastAsia="ko-KR"/>
              </w:rPr>
              <w:t>For 2000MHz BW:</w:t>
            </w:r>
          </w:p>
          <w:p w:rsidR="00051D4A" w:rsidRDefault="006F4269">
            <w:pPr>
              <w:overflowPunct/>
              <w:autoSpaceDE/>
              <w:autoSpaceDN/>
              <w:adjustRightInd/>
              <w:spacing w:after="0"/>
              <w:textAlignment w:val="auto"/>
              <w:rPr>
                <w:sz w:val="16"/>
                <w:szCs w:val="16"/>
                <w:lang w:eastAsia="ko-KR"/>
              </w:rPr>
            </w:pPr>
            <w:r>
              <w:rPr>
                <w:sz w:val="16"/>
                <w:szCs w:val="16"/>
                <w:lang w:eastAsia="ko-KR"/>
              </w:rPr>
              <w:t>960 kHz</w:t>
            </w:r>
          </w:p>
          <w:p w:rsidR="00051D4A" w:rsidRDefault="006F4269">
            <w:pPr>
              <w:overflowPunct/>
              <w:autoSpaceDE/>
              <w:autoSpaceDN/>
              <w:adjustRightInd/>
              <w:spacing w:after="0"/>
              <w:textAlignment w:val="auto"/>
              <w:rPr>
                <w:sz w:val="16"/>
                <w:szCs w:val="16"/>
                <w:lang w:eastAsia="ko-KR"/>
              </w:rPr>
            </w:pPr>
            <w:r>
              <w:rPr>
                <w:sz w:val="16"/>
                <w:szCs w:val="16"/>
                <w:highlight w:val="yellow"/>
                <w:lang w:eastAsia="ko-KR"/>
              </w:rPr>
              <w:t>FFS: 120, 240, 480 kHz</w:t>
            </w:r>
          </w:p>
          <w:p w:rsidR="00051D4A" w:rsidRDefault="00051D4A">
            <w:pPr>
              <w:overflowPunct/>
              <w:autoSpaceDE/>
              <w:autoSpaceDN/>
              <w:adjustRightInd/>
              <w:spacing w:after="0"/>
              <w:textAlignment w:val="auto"/>
              <w:rPr>
                <w:sz w:val="16"/>
                <w:szCs w:val="16"/>
                <w:lang w:eastAsia="ko-KR"/>
              </w:rPr>
            </w:pPr>
          </w:p>
          <w:p w:rsidR="00051D4A" w:rsidRDefault="00051D4A">
            <w:pPr>
              <w:overflowPunct/>
              <w:autoSpaceDE/>
              <w:autoSpaceDN/>
              <w:adjustRightInd/>
              <w:spacing w:after="0"/>
              <w:textAlignment w:val="auto"/>
              <w:rPr>
                <w:sz w:val="16"/>
                <w:szCs w:val="16"/>
                <w:lang w:eastAsia="ko-KR"/>
              </w:rPr>
            </w:pPr>
          </w:p>
          <w:p w:rsidR="00051D4A" w:rsidRDefault="006F4269">
            <w:pPr>
              <w:overflowPunct/>
              <w:autoSpaceDE/>
              <w:autoSpaceDN/>
              <w:adjustRightInd/>
              <w:spacing w:after="0"/>
              <w:textAlignment w:val="auto"/>
              <w:rPr>
                <w:sz w:val="16"/>
                <w:szCs w:val="16"/>
                <w:lang w:eastAsia="ko-KR"/>
              </w:rPr>
            </w:pPr>
            <w:r>
              <w:rPr>
                <w:sz w:val="16"/>
                <w:szCs w:val="16"/>
                <w:lang w:eastAsia="ko-KR"/>
              </w:rPr>
              <w:t>For 400MHz BW:</w:t>
            </w:r>
          </w:p>
          <w:p w:rsidR="00051D4A" w:rsidRDefault="006F4269">
            <w:pPr>
              <w:overflowPunct/>
              <w:autoSpaceDE/>
              <w:autoSpaceDN/>
              <w:adjustRightInd/>
              <w:spacing w:after="0"/>
              <w:textAlignment w:val="auto"/>
              <w:rPr>
                <w:sz w:val="16"/>
                <w:szCs w:val="16"/>
                <w:lang w:eastAsia="ko-KR"/>
              </w:rPr>
            </w:pPr>
            <w:r>
              <w:rPr>
                <w:sz w:val="16"/>
                <w:szCs w:val="16"/>
                <w:lang w:eastAsia="ko-KR"/>
              </w:rPr>
              <w:t>120 kHz</w:t>
            </w:r>
          </w:p>
          <w:p w:rsidR="00051D4A" w:rsidRDefault="006F4269">
            <w:pPr>
              <w:overflowPunct/>
              <w:autoSpaceDE/>
              <w:autoSpaceDN/>
              <w:adjustRightInd/>
              <w:spacing w:after="0"/>
              <w:textAlignment w:val="auto"/>
              <w:rPr>
                <w:sz w:val="16"/>
                <w:szCs w:val="16"/>
                <w:lang w:eastAsia="ko-KR"/>
              </w:rPr>
            </w:pPr>
            <w:r>
              <w:rPr>
                <w:sz w:val="16"/>
                <w:szCs w:val="16"/>
                <w:highlight w:val="yellow"/>
                <w:lang w:eastAsia="ko-KR"/>
              </w:rPr>
              <w:t>FFS: 240, 480, 960 kHz</w:t>
            </w:r>
          </w:p>
          <w:p w:rsidR="00051D4A" w:rsidRDefault="00051D4A">
            <w:pPr>
              <w:overflowPunct/>
              <w:autoSpaceDE/>
              <w:autoSpaceDN/>
              <w:adjustRightInd/>
              <w:spacing w:after="0"/>
              <w:textAlignment w:val="auto"/>
              <w:rPr>
                <w:sz w:val="16"/>
                <w:szCs w:val="16"/>
                <w:lang w:eastAsia="ko-KR"/>
              </w:rPr>
            </w:pPr>
          </w:p>
          <w:p w:rsidR="00051D4A" w:rsidRDefault="006F4269">
            <w:pPr>
              <w:overflowPunct/>
              <w:autoSpaceDE/>
              <w:autoSpaceDN/>
              <w:adjustRightInd/>
              <w:spacing w:after="0"/>
              <w:textAlignment w:val="auto"/>
              <w:rPr>
                <w:sz w:val="16"/>
                <w:szCs w:val="16"/>
                <w:lang w:eastAsia="ko-KR"/>
              </w:rPr>
            </w:pPr>
            <w:r>
              <w:rPr>
                <w:sz w:val="16"/>
                <w:szCs w:val="16"/>
                <w:lang w:eastAsia="ko-KR"/>
              </w:rPr>
              <w:t>Note: Other than value above, companies are encouraged to evaluating using subcarrier spacing values determined to be feasible from LLS study. Values for the subcarrier spacing may be revisited after further investigation from LLS study.</w:t>
            </w:r>
          </w:p>
          <w:p w:rsidR="00051D4A" w:rsidRDefault="00051D4A">
            <w:pPr>
              <w:overflowPunct/>
              <w:autoSpaceDE/>
              <w:autoSpaceDN/>
              <w:adjustRightInd/>
              <w:spacing w:after="0"/>
              <w:textAlignment w:val="auto"/>
              <w:rPr>
                <w:sz w:val="16"/>
                <w:szCs w:val="16"/>
                <w:lang w:eastAsia="ko-KR"/>
              </w:rPr>
            </w:pPr>
          </w:p>
        </w:tc>
        <w:tc>
          <w:tcPr>
            <w:tcW w:w="1019"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rsidR="00051D4A" w:rsidRDefault="006F4269">
            <w:pPr>
              <w:overflowPunct/>
              <w:autoSpaceDE/>
              <w:autoSpaceDN/>
              <w:adjustRightInd/>
              <w:spacing w:after="0"/>
              <w:textAlignment w:val="auto"/>
              <w:rPr>
                <w:sz w:val="16"/>
                <w:szCs w:val="16"/>
                <w:lang w:eastAsia="zh-CN"/>
              </w:rPr>
            </w:pPr>
            <w:r>
              <w:rPr>
                <w:sz w:val="16"/>
                <w:szCs w:val="16"/>
                <w:lang w:eastAsia="zh-CN"/>
              </w:rPr>
              <w:t>2000 MHz</w:t>
            </w:r>
          </w:p>
          <w:p w:rsidR="00051D4A" w:rsidRDefault="00051D4A">
            <w:pPr>
              <w:overflowPunct/>
              <w:autoSpaceDE/>
              <w:autoSpaceDN/>
              <w:adjustRightInd/>
              <w:spacing w:after="0"/>
              <w:textAlignment w:val="auto"/>
              <w:rPr>
                <w:sz w:val="16"/>
                <w:szCs w:val="16"/>
                <w:lang w:eastAsia="zh-CN"/>
              </w:rPr>
            </w:pPr>
          </w:p>
          <w:p w:rsidR="00051D4A" w:rsidRDefault="006F4269">
            <w:pPr>
              <w:overflowPunct/>
              <w:autoSpaceDE/>
              <w:autoSpaceDN/>
              <w:adjustRightInd/>
              <w:spacing w:after="0"/>
              <w:textAlignment w:val="auto"/>
              <w:rPr>
                <w:sz w:val="16"/>
                <w:szCs w:val="16"/>
                <w:lang w:eastAsia="zh-CN"/>
              </w:rPr>
            </w:pPr>
            <w:r>
              <w:rPr>
                <w:sz w:val="16"/>
                <w:szCs w:val="16"/>
                <w:lang w:eastAsia="zh-CN"/>
              </w:rPr>
              <w:t>400 MHz (</w:t>
            </w:r>
            <w:r>
              <w:rPr>
                <w:sz w:val="16"/>
                <w:szCs w:val="16"/>
                <w:highlight w:val="yellow"/>
                <w:lang w:eastAsia="zh-CN"/>
              </w:rPr>
              <w:t>FFS: optional</w:t>
            </w:r>
            <w:r>
              <w:rPr>
                <w:sz w:val="16"/>
                <w:szCs w:val="16"/>
                <w:lang w:eastAsia="zh-CN"/>
              </w:rPr>
              <w:t>)</w:t>
            </w:r>
          </w:p>
          <w:p w:rsidR="00051D4A" w:rsidRDefault="00051D4A">
            <w:pPr>
              <w:overflowPunct/>
              <w:autoSpaceDE/>
              <w:autoSpaceDN/>
              <w:adjustRightInd/>
              <w:spacing w:after="0"/>
              <w:textAlignment w:val="auto"/>
              <w:rPr>
                <w:sz w:val="16"/>
                <w:szCs w:val="16"/>
                <w:lang w:eastAsia="zh-CN"/>
              </w:rPr>
            </w:pPr>
          </w:p>
          <w:p w:rsidR="00051D4A" w:rsidRDefault="006F4269">
            <w:pPr>
              <w:overflowPunct/>
              <w:autoSpaceDE/>
              <w:autoSpaceDN/>
              <w:adjustRightInd/>
              <w:spacing w:after="0"/>
              <w:textAlignment w:val="auto"/>
              <w:rPr>
                <w:sz w:val="16"/>
                <w:szCs w:val="16"/>
                <w:lang w:eastAsia="zh-CN"/>
              </w:rPr>
            </w:pPr>
            <w:r>
              <w:rPr>
                <w:sz w:val="16"/>
                <w:szCs w:val="16"/>
                <w:lang w:eastAsia="zh-CN"/>
              </w:rPr>
              <w:t>Note: Channel bandwidth evaluated may be revisited after further investigation.</w:t>
            </w:r>
          </w:p>
        </w:tc>
        <w:tc>
          <w:tcPr>
            <w:tcW w:w="2354"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rsidR="00051D4A" w:rsidRDefault="006F4269">
            <w:pPr>
              <w:overflowPunct/>
              <w:autoSpaceDE/>
              <w:autoSpaceDN/>
              <w:adjustRightInd/>
              <w:spacing w:after="0"/>
              <w:textAlignment w:val="auto"/>
              <w:rPr>
                <w:sz w:val="16"/>
                <w:szCs w:val="16"/>
                <w:lang w:eastAsia="zh-CN"/>
              </w:rPr>
            </w:pPr>
            <w:r>
              <w:rPr>
                <w:sz w:val="16"/>
                <w:szCs w:val="16"/>
                <w:lang w:eastAsia="zh-CN"/>
              </w:rPr>
              <w:t>For 2000 MHz:</w:t>
            </w:r>
          </w:p>
          <w:p w:rsidR="00051D4A" w:rsidRDefault="006F4269">
            <w:pPr>
              <w:overflowPunct/>
              <w:autoSpaceDE/>
              <w:autoSpaceDN/>
              <w:adjustRightInd/>
              <w:spacing w:after="0"/>
              <w:textAlignment w:val="auto"/>
              <w:rPr>
                <w:sz w:val="16"/>
                <w:szCs w:val="16"/>
                <w:lang w:eastAsia="zh-CN"/>
              </w:rPr>
            </w:pPr>
            <w:r>
              <w:rPr>
                <w:sz w:val="16"/>
                <w:szCs w:val="16"/>
                <w:lang w:eastAsia="zh-CN"/>
              </w:rPr>
              <w:t>- N/A (120 kHz),</w:t>
            </w:r>
          </w:p>
          <w:p w:rsidR="00051D4A" w:rsidRDefault="006F4269">
            <w:pPr>
              <w:overflowPunct/>
              <w:autoSpaceDE/>
              <w:autoSpaceDN/>
              <w:adjustRightInd/>
              <w:spacing w:after="0"/>
              <w:textAlignment w:val="auto"/>
              <w:rPr>
                <w:sz w:val="16"/>
                <w:szCs w:val="16"/>
                <w:lang w:eastAsia="ko-KR"/>
              </w:rPr>
            </w:pPr>
            <w:r>
              <w:rPr>
                <w:sz w:val="16"/>
                <w:szCs w:val="16"/>
                <w:lang w:eastAsia="zh-CN"/>
              </w:rPr>
              <w:t>- N/A (240 kHz),</w:t>
            </w:r>
          </w:p>
          <w:p w:rsidR="00051D4A" w:rsidRDefault="006F4269">
            <w:pPr>
              <w:overflowPunct/>
              <w:autoSpaceDE/>
              <w:autoSpaceDN/>
              <w:adjustRightInd/>
              <w:spacing w:after="0"/>
              <w:textAlignment w:val="auto"/>
              <w:rPr>
                <w:sz w:val="16"/>
                <w:szCs w:val="16"/>
                <w:lang w:eastAsia="zh-CN"/>
              </w:rPr>
            </w:pPr>
            <w:r>
              <w:rPr>
                <w:sz w:val="16"/>
                <w:szCs w:val="16"/>
                <w:lang w:eastAsia="zh-CN"/>
              </w:rPr>
              <w:t xml:space="preserve">- </w:t>
            </w:r>
            <w:r>
              <w:rPr>
                <w:sz w:val="16"/>
                <w:szCs w:val="16"/>
                <w:highlight w:val="yellow"/>
                <w:lang w:eastAsia="zh-CN"/>
              </w:rPr>
              <w:t>FFS (480 kHz),</w:t>
            </w:r>
          </w:p>
          <w:p w:rsidR="00051D4A" w:rsidRDefault="006F4269">
            <w:pPr>
              <w:overflowPunct/>
              <w:autoSpaceDE/>
              <w:autoSpaceDN/>
              <w:adjustRightInd/>
              <w:spacing w:after="0"/>
              <w:textAlignment w:val="auto"/>
              <w:rPr>
                <w:sz w:val="16"/>
                <w:szCs w:val="16"/>
                <w:lang w:val="de-DE" w:eastAsia="zh-CN"/>
              </w:rPr>
            </w:pPr>
            <w:r>
              <w:rPr>
                <w:sz w:val="16"/>
                <w:szCs w:val="16"/>
                <w:lang w:val="de-DE" w:eastAsia="zh-CN"/>
              </w:rPr>
              <w:t>- 160 (960 kHz),</w:t>
            </w:r>
          </w:p>
          <w:p w:rsidR="00051D4A" w:rsidRDefault="006F4269">
            <w:pPr>
              <w:overflowPunct/>
              <w:autoSpaceDE/>
              <w:autoSpaceDN/>
              <w:adjustRightInd/>
              <w:spacing w:after="0"/>
              <w:textAlignment w:val="auto"/>
              <w:rPr>
                <w:sz w:val="16"/>
                <w:szCs w:val="16"/>
                <w:lang w:val="de-DE" w:eastAsia="zh-CN"/>
              </w:rPr>
            </w:pPr>
            <w:r>
              <w:rPr>
                <w:sz w:val="16"/>
                <w:szCs w:val="16"/>
                <w:lang w:val="de-DE" w:eastAsia="zh-CN"/>
              </w:rPr>
              <w:t>- 80 (1920 kHz),</w:t>
            </w:r>
          </w:p>
          <w:p w:rsidR="00051D4A" w:rsidRDefault="00051D4A">
            <w:pPr>
              <w:overflowPunct/>
              <w:autoSpaceDE/>
              <w:autoSpaceDN/>
              <w:adjustRightInd/>
              <w:spacing w:after="0"/>
              <w:textAlignment w:val="auto"/>
              <w:rPr>
                <w:sz w:val="16"/>
                <w:szCs w:val="16"/>
                <w:lang w:val="de-DE" w:eastAsia="zh-CN"/>
              </w:rPr>
            </w:pPr>
          </w:p>
          <w:p w:rsidR="00051D4A" w:rsidRDefault="006F4269">
            <w:pPr>
              <w:overflowPunct/>
              <w:autoSpaceDE/>
              <w:autoSpaceDN/>
              <w:adjustRightInd/>
              <w:spacing w:after="0"/>
              <w:textAlignment w:val="auto"/>
              <w:rPr>
                <w:sz w:val="16"/>
                <w:szCs w:val="16"/>
                <w:lang w:val="de-DE" w:eastAsia="ko-KR"/>
              </w:rPr>
            </w:pPr>
            <w:r>
              <w:rPr>
                <w:sz w:val="16"/>
                <w:szCs w:val="16"/>
                <w:lang w:val="de-DE" w:eastAsia="zh-CN"/>
              </w:rPr>
              <w:t>For 400 MHz:</w:t>
            </w:r>
          </w:p>
          <w:p w:rsidR="00051D4A" w:rsidRDefault="006F4269">
            <w:pPr>
              <w:overflowPunct/>
              <w:autoSpaceDE/>
              <w:autoSpaceDN/>
              <w:adjustRightInd/>
              <w:spacing w:after="0"/>
              <w:textAlignment w:val="auto"/>
              <w:rPr>
                <w:sz w:val="16"/>
                <w:szCs w:val="16"/>
                <w:lang w:val="de-DE" w:eastAsia="zh-CN"/>
              </w:rPr>
            </w:pPr>
            <w:r>
              <w:rPr>
                <w:sz w:val="16"/>
                <w:szCs w:val="16"/>
                <w:lang w:val="de-DE" w:eastAsia="zh-CN"/>
              </w:rPr>
              <w:t>- 256 (120 kHz),</w:t>
            </w:r>
          </w:p>
          <w:p w:rsidR="00051D4A" w:rsidRDefault="006F4269">
            <w:pPr>
              <w:overflowPunct/>
              <w:autoSpaceDE/>
              <w:autoSpaceDN/>
              <w:adjustRightInd/>
              <w:spacing w:after="0"/>
              <w:textAlignment w:val="auto"/>
              <w:rPr>
                <w:sz w:val="16"/>
                <w:szCs w:val="16"/>
                <w:lang w:val="de-DE" w:eastAsia="zh-CN"/>
              </w:rPr>
            </w:pPr>
            <w:r>
              <w:rPr>
                <w:sz w:val="16"/>
                <w:szCs w:val="16"/>
                <w:lang w:val="de-DE" w:eastAsia="zh-CN"/>
              </w:rPr>
              <w:t>- 128 (240 kHz),</w:t>
            </w:r>
          </w:p>
          <w:p w:rsidR="00051D4A" w:rsidRDefault="006F4269">
            <w:pPr>
              <w:overflowPunct/>
              <w:autoSpaceDE/>
              <w:autoSpaceDN/>
              <w:adjustRightInd/>
              <w:spacing w:after="0"/>
              <w:textAlignment w:val="auto"/>
              <w:rPr>
                <w:sz w:val="16"/>
                <w:szCs w:val="16"/>
                <w:lang w:eastAsia="zh-CN"/>
              </w:rPr>
            </w:pPr>
            <w:r>
              <w:rPr>
                <w:sz w:val="16"/>
                <w:szCs w:val="16"/>
                <w:lang w:eastAsia="zh-CN"/>
              </w:rPr>
              <w:t>- 64 (480 kHz),</w:t>
            </w:r>
          </w:p>
          <w:p w:rsidR="00051D4A" w:rsidRDefault="006F4269">
            <w:pPr>
              <w:overflowPunct/>
              <w:autoSpaceDE/>
              <w:autoSpaceDN/>
              <w:adjustRightInd/>
              <w:spacing w:after="0"/>
              <w:textAlignment w:val="auto"/>
              <w:rPr>
                <w:sz w:val="16"/>
                <w:szCs w:val="16"/>
                <w:lang w:eastAsia="zh-CN"/>
              </w:rPr>
            </w:pPr>
            <w:r>
              <w:rPr>
                <w:sz w:val="16"/>
                <w:szCs w:val="16"/>
                <w:lang w:eastAsia="zh-CN"/>
              </w:rPr>
              <w:t>- 32 (960 kHz),</w:t>
            </w:r>
          </w:p>
          <w:p w:rsidR="00051D4A" w:rsidRDefault="006F4269">
            <w:pPr>
              <w:overflowPunct/>
              <w:autoSpaceDE/>
              <w:autoSpaceDN/>
              <w:adjustRightInd/>
              <w:spacing w:after="0"/>
              <w:textAlignment w:val="auto"/>
              <w:rPr>
                <w:sz w:val="16"/>
                <w:szCs w:val="16"/>
                <w:lang w:eastAsia="zh-CN"/>
              </w:rPr>
            </w:pPr>
            <w:r>
              <w:rPr>
                <w:sz w:val="16"/>
                <w:szCs w:val="16"/>
                <w:lang w:eastAsia="zh-CN"/>
              </w:rPr>
              <w:t>- N/A (1920 kHz)</w:t>
            </w:r>
          </w:p>
          <w:p w:rsidR="00051D4A" w:rsidRDefault="006F4269">
            <w:pPr>
              <w:overflowPunct/>
              <w:autoSpaceDE/>
              <w:autoSpaceDN/>
              <w:adjustRightInd/>
              <w:spacing w:after="0"/>
              <w:textAlignment w:val="auto"/>
              <w:rPr>
                <w:sz w:val="16"/>
                <w:szCs w:val="16"/>
                <w:lang w:eastAsia="ko-KR"/>
              </w:rPr>
            </w:pPr>
            <w:r>
              <w:rPr>
                <w:sz w:val="16"/>
                <w:szCs w:val="16"/>
                <w:lang w:eastAsia="zh-CN"/>
              </w:rPr>
              <w:t> </w:t>
            </w:r>
          </w:p>
          <w:p w:rsidR="00051D4A" w:rsidRDefault="006F4269">
            <w:pPr>
              <w:keepNext/>
              <w:keepLines/>
              <w:overflowPunct/>
              <w:autoSpaceDE/>
              <w:adjustRightInd/>
              <w:spacing w:after="0"/>
              <w:rPr>
                <w:sz w:val="16"/>
                <w:szCs w:val="16"/>
                <w:lang w:eastAsia="zh-CN"/>
              </w:rPr>
            </w:pPr>
            <w:r>
              <w:rPr>
                <w:sz w:val="16"/>
                <w:szCs w:val="16"/>
                <w:lang w:eastAsia="zh-CN"/>
              </w:rPr>
              <w:t>For other channel bandwidths:</w:t>
            </w:r>
          </w:p>
          <w:p w:rsidR="00051D4A" w:rsidRDefault="006F4269">
            <w:pPr>
              <w:keepNext/>
              <w:keepLines/>
              <w:overflowPunct/>
              <w:autoSpaceDE/>
              <w:adjustRightInd/>
              <w:spacing w:after="0"/>
              <w:rPr>
                <w:sz w:val="16"/>
                <w:szCs w:val="16"/>
                <w:lang w:eastAsia="zh-CN"/>
              </w:rPr>
            </w:pPr>
            <w:r>
              <w:rPr>
                <w:sz w:val="16"/>
                <w:szCs w:val="16"/>
                <w:lang w:eastAsia="zh-CN"/>
              </w:rPr>
              <w:t>- Companies are asked to provide information. Companies are encouraged to utilize linearly scaled PRB sizes for a given bandwidth based on above.</w:t>
            </w:r>
          </w:p>
        </w:tc>
      </w:tr>
    </w:tbl>
    <w:p w:rsidR="00051D4A" w:rsidRDefault="00051D4A">
      <w:pPr>
        <w:pStyle w:val="BodyText"/>
        <w:spacing w:after="0"/>
        <w:rPr>
          <w:sz w:val="22"/>
          <w:szCs w:val="22"/>
          <w:lang w:eastAsia="zh-CN"/>
        </w:rPr>
      </w:pPr>
    </w:p>
    <w:p w:rsidR="00051D4A" w:rsidRDefault="006F4269">
      <w:pPr>
        <w:pStyle w:val="Heading4"/>
        <w:numPr>
          <w:ilvl w:val="3"/>
          <w:numId w:val="13"/>
        </w:numPr>
        <w:rPr>
          <w:lang w:eastAsia="zh-CN"/>
        </w:rPr>
      </w:pPr>
      <w:r>
        <w:rPr>
          <w:lang w:eastAsia="zh-CN"/>
        </w:rPr>
        <w:t>Evaluation metrics</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is proposed in [[60], Intel] to use root mean square effective channel delay spread at the receiver as a metric for system level evaluation of NR in 52.6–71GHz. [[60], Intel] also proposes to use </w:t>
      </w:r>
      <w:proofErr w:type="spellStart"/>
      <w:r>
        <w:rPr>
          <w:rFonts w:ascii="Times New Roman" w:hAnsi="Times New Roman"/>
          <w:sz w:val="22"/>
          <w:szCs w:val="22"/>
          <w:lang w:eastAsia="zh-CN"/>
        </w:rPr>
        <w:t>intersymbol</w:t>
      </w:r>
      <w:proofErr w:type="spellEnd"/>
      <w:r>
        <w:rPr>
          <w:rFonts w:ascii="Times New Roman" w:hAnsi="Times New Roman"/>
          <w:sz w:val="22"/>
          <w:szCs w:val="22"/>
          <w:lang w:eastAsia="zh-CN"/>
        </w:rPr>
        <w:t xml:space="preserve"> interference signal to interference ratio as a metric for system-level evaluation with details given on assumptions of the acceptable </w:t>
      </w:r>
      <w:proofErr w:type="spellStart"/>
      <w:r>
        <w:rPr>
          <w:rFonts w:ascii="Times New Roman" w:hAnsi="Times New Roman"/>
          <w:sz w:val="22"/>
          <w:szCs w:val="22"/>
          <w:lang w:eastAsia="zh-CN"/>
        </w:rPr>
        <w:t>intersymbol</w:t>
      </w:r>
      <w:proofErr w:type="spellEnd"/>
      <w:r>
        <w:rPr>
          <w:rFonts w:ascii="Times New Roman" w:hAnsi="Times New Roman"/>
          <w:sz w:val="22"/>
          <w:szCs w:val="22"/>
          <w:lang w:eastAsia="zh-CN"/>
        </w:rPr>
        <w:t xml:space="preserve"> interference level criteria and of the dynamic FFT window placement for </w:t>
      </w:r>
      <w:proofErr w:type="spellStart"/>
      <w:r>
        <w:rPr>
          <w:rFonts w:ascii="Times New Roman" w:hAnsi="Times New Roman"/>
          <w:sz w:val="22"/>
          <w:szCs w:val="22"/>
          <w:lang w:eastAsia="zh-CN"/>
        </w:rPr>
        <w:t>intersymbol</w:t>
      </w:r>
      <w:proofErr w:type="spellEnd"/>
      <w:r>
        <w:rPr>
          <w:rFonts w:ascii="Times New Roman" w:hAnsi="Times New Roman"/>
          <w:sz w:val="22"/>
          <w:szCs w:val="22"/>
          <w:lang w:eastAsia="zh-CN"/>
        </w:rPr>
        <w:t xml:space="preserve"> interference SIR calculation.</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Obtaining delay spread profiles and inter-symbol interference statistics are already agreed to be the secondary objective for SLS. Interested companies can for sure use them as the metrics in their evaluation. It seems no need for further discussion and agreement. </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Intel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understand moderator comments. We would like to note that such secondary metric should be also captured into the TR so that useful information could be shared as part of this SI.</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have observed that the 90</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percentile RMS delay spread is an important metric, and since this metric varies significantly depending on at least deployment scenario, LOS probability, UE antenna design, # of panels, etc., then it is important to capture this metric from system evaluations.</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Moderator’s view</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rsidR="00051D4A" w:rsidRDefault="006F4269">
            <w:pPr>
              <w:pStyle w:val="BodyText"/>
              <w:tabs>
                <w:tab w:val="right" w:pos="7805"/>
              </w:tabs>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OK with the proposal.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with moderators comment. </w:t>
            </w:r>
          </w:p>
        </w:tc>
      </w:tr>
    </w:tbl>
    <w:tbl>
      <w:tblPr>
        <w:tblStyle w:val="TableGrid2"/>
        <w:tblW w:w="9892" w:type="dxa"/>
        <w:tblLayout w:type="fixed"/>
        <w:tblLook w:val="04A0" w:firstRow="1" w:lastRow="0" w:firstColumn="1" w:lastColumn="0" w:noHBand="0" w:noVBand="1"/>
      </w:tblPr>
      <w:tblGrid>
        <w:gridCol w:w="1871"/>
        <w:gridCol w:w="8021"/>
      </w:tblGrid>
      <w:tr w:rsidR="00051D4A">
        <w:trPr>
          <w:trHeight w:val="24"/>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LG Electronics</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Agree with</w:t>
            </w:r>
            <w:r>
              <w:rPr>
                <w:rFonts w:ascii="Times New Roman" w:eastAsiaTheme="minorEastAsia" w:hAnsi="Times New Roman" w:hint="eastAsia"/>
                <w:sz w:val="22"/>
                <w:szCs w:val="22"/>
                <w:lang w:eastAsia="ko-KR"/>
              </w:rPr>
              <w:t xml:space="preserve"> Moderator</w:t>
            </w:r>
            <w:r>
              <w:rPr>
                <w:rFonts w:ascii="Times New Roman" w:eastAsiaTheme="minorEastAsia" w:hAnsi="Times New Roman"/>
                <w:sz w:val="22"/>
                <w:szCs w:val="22"/>
                <w:lang w:eastAsia="ko-KR"/>
              </w:rPr>
              <w:t>’s comment</w:t>
            </w:r>
          </w:p>
        </w:tc>
      </w:tr>
      <w:tr w:rsidR="00051D4A">
        <w:trPr>
          <w:trHeight w:val="24"/>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Support Moderator’s proposal</w:t>
            </w:r>
            <w:r>
              <w:rPr>
                <w:rFonts w:ascii="Times New Roman" w:hAnsi="Times New Roman" w:hint="eastAsia"/>
                <w:sz w:val="22"/>
                <w:szCs w:val="22"/>
                <w:lang w:eastAsia="zh-CN"/>
              </w:rPr>
              <w:t>.</w:t>
            </w:r>
          </w:p>
        </w:tc>
      </w:tr>
      <w:tr w:rsidR="00051D4A">
        <w:trPr>
          <w:trHeight w:val="24"/>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note that, while we agree that </w:t>
            </w:r>
            <w:proofErr w:type="spellStart"/>
            <w:r>
              <w:rPr>
                <w:rFonts w:ascii="Times New Roman" w:hAnsi="Times New Roman"/>
                <w:sz w:val="22"/>
                <w:szCs w:val="22"/>
                <w:lang w:eastAsia="zh-CN"/>
              </w:rPr>
              <w:t>rms</w:t>
            </w:r>
            <w:proofErr w:type="spellEnd"/>
            <w:r>
              <w:rPr>
                <w:rFonts w:ascii="Times New Roman" w:hAnsi="Times New Roman"/>
                <w:sz w:val="22"/>
                <w:szCs w:val="22"/>
                <w:lang w:eastAsia="zh-CN"/>
              </w:rPr>
              <w:t xml:space="preserve"> DS is the meaningful performance parameter (vs. maximum DS); and that a dynamic placement of the FFT window may alleviate ISI; it is unclear to us how SLS can provide this insight better than LLS, which is mapped to SLS.</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Moderator’s comment.</w:t>
            </w:r>
          </w:p>
        </w:tc>
      </w:tr>
      <w:tr w:rsidR="00051D4A">
        <w:trPr>
          <w:trHeight w:val="24"/>
        </w:trPr>
        <w:tc>
          <w:tcPr>
            <w:tcW w:w="1871" w:type="dxa"/>
          </w:tcPr>
          <w:p w:rsidR="00051D4A" w:rsidRDefault="006F4269">
            <w:pPr>
              <w:pStyle w:val="BodyText"/>
              <w:spacing w:after="0" w:line="280" w:lineRule="atLeast"/>
              <w:rPr>
                <w:rFonts w:ascii="Times New Roman" w:hAnsi="Times New Roman"/>
                <w:sz w:val="22"/>
                <w:szCs w:val="22"/>
                <w:lang w:eastAsia="zh-CN"/>
              </w:rPr>
            </w:pPr>
            <w:r>
              <w:t>Lenovo/Motorola Mobility</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Moderator’s proposal</w:t>
            </w:r>
          </w:p>
        </w:tc>
      </w:tr>
      <w:tr w:rsidR="00051D4A">
        <w:trPr>
          <w:trHeight w:val="24"/>
        </w:trPr>
        <w:tc>
          <w:tcPr>
            <w:tcW w:w="1871" w:type="dxa"/>
          </w:tcPr>
          <w:p w:rsidR="00051D4A" w:rsidRDefault="006F4269">
            <w:pPr>
              <w:pStyle w:val="BodyText"/>
              <w:spacing w:after="0" w:line="280" w:lineRule="atLeast"/>
            </w:pPr>
            <w:r>
              <w:t>Apple</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moderator’s proposal</w:t>
            </w:r>
          </w:p>
        </w:tc>
      </w:tr>
      <w:tr w:rsidR="00051D4A">
        <w:trPr>
          <w:trHeight w:val="24"/>
        </w:trPr>
        <w:tc>
          <w:tcPr>
            <w:tcW w:w="1871" w:type="dxa"/>
          </w:tcPr>
          <w:p w:rsidR="00051D4A" w:rsidRDefault="006F4269">
            <w:pPr>
              <w:pStyle w:val="BodyText"/>
              <w:spacing w:after="0" w:line="280" w:lineRule="atLeast"/>
            </w:pPr>
            <w:r>
              <w:t>CATT</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moderator’s proposal</w:t>
            </w:r>
          </w:p>
        </w:tc>
      </w:tr>
    </w:tbl>
    <w:tbl>
      <w:tblPr>
        <w:tblStyle w:val="TableGrid"/>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On reporting delay spread profile and inter-symbol interference statistics as the </w:t>
            </w:r>
            <w:r>
              <w:rPr>
                <w:rFonts w:ascii="Times New Roman" w:hAnsi="Times New Roman"/>
                <w:sz w:val="22"/>
                <w:szCs w:val="22"/>
                <w:lang w:eastAsia="zh-CN"/>
              </w:rPr>
              <w:lastRenderedPageBreak/>
              <w:t xml:space="preserve">secondary metric of SLS, companies are allowed and encouraged to do so. </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whether such results should be captured into the TR, I believe it will be subject to typical 3GPP routine and need to be discussed and agreeable to all when we have the results (in the next meeting).</w:t>
            </w:r>
          </w:p>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051D4A">
            <w:pPr>
              <w:overflowPunct/>
              <w:autoSpaceDE/>
              <w:autoSpaceDN/>
              <w:adjustRightInd/>
              <w:spacing w:after="0" w:line="280" w:lineRule="atLeast"/>
              <w:textAlignment w:val="auto"/>
              <w:rPr>
                <w:sz w:val="22"/>
                <w:szCs w:val="22"/>
                <w:lang w:eastAsia="zh-CN"/>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bl>
    <w:p w:rsidR="00051D4A" w:rsidRDefault="006F4269">
      <w:pPr>
        <w:pStyle w:val="Heading4"/>
        <w:numPr>
          <w:ilvl w:val="3"/>
          <w:numId w:val="13"/>
        </w:numPr>
        <w:rPr>
          <w:lang w:eastAsia="zh-CN"/>
        </w:rPr>
      </w:pPr>
      <w:r>
        <w:rPr>
          <w:lang w:eastAsia="zh-CN"/>
        </w:rPr>
        <w:t>Subcarrier spacing, bandwidth and number of RBs</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is proposed in [[63], Samsung] that no need to further study using 480 kHz SCS for 2000 MHz carrier bandwidth for the same concern as expressed for LLS evaluation. There’s no other explicit proposals made in the submitted contributions on these FFS aspects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_Ref48248619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4</w:t>
      </w:r>
      <w:r>
        <w:rPr>
          <w:rFonts w:ascii="Times New Roman" w:hAnsi="Times New Roman"/>
          <w:sz w:val="22"/>
          <w:szCs w:val="22"/>
          <w:lang w:eastAsia="zh-CN"/>
        </w:rPr>
        <w:fldChar w:fldCharType="end"/>
      </w:r>
      <w:r>
        <w:rPr>
          <w:rFonts w:ascii="Times New Roman" w:hAnsi="Times New Roman"/>
          <w:sz w:val="22"/>
          <w:szCs w:val="22"/>
          <w:lang w:eastAsia="zh-CN"/>
        </w:rPr>
        <w:t>.</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There’re several companies submitted their preliminary SLS evaluation results in the contributions to this meeting. On the used subcarrier spacing and bandwidth for submitted SLS results, it is observed that six sources [[59], ZTE; [66], Nokia; [67], Huawei; [33], vivo; [54], Qualcomm; [41], Ericsson] used (960 KHz SCS, 2000 MHz BW) for SLS. One source [[25], NTT DOCOMO] used (120 KHz with 400 MHz BW </w:t>
      </w:r>
      <w:proofErr w:type="gramStart"/>
      <w:r>
        <w:rPr>
          <w:rFonts w:ascii="Times New Roman" w:hAnsi="Times New Roman"/>
          <w:sz w:val="22"/>
          <w:szCs w:val="22"/>
          <w:lang w:eastAsia="zh-CN"/>
        </w:rPr>
        <w:t>and  960</w:t>
      </w:r>
      <w:proofErr w:type="gramEnd"/>
      <w:r>
        <w:rPr>
          <w:rFonts w:ascii="Times New Roman" w:hAnsi="Times New Roman"/>
          <w:sz w:val="22"/>
          <w:szCs w:val="22"/>
          <w:lang w:eastAsia="zh-CN"/>
        </w:rPr>
        <w:t xml:space="preserve"> KHz SCS with 2000 MHz BW). It may be good to have a small set of configurations as baseline and keep other FFS configurations as optional so that more companies may be able to generate SLS results with baseline configurations while still allowing interested companies to evaluate with other parameters. </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Proposal #3 for discussion:</w:t>
      </w:r>
    </w:p>
    <w:p w:rsidR="00051D4A" w:rsidRDefault="006F426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keep 120, 240 and 480 kHz as optional subcarrier spacing for 2000 MHz BW and keep 240, 480 and 960 kHz as optional subcarrier spacing for 400 MHz BW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_Ref48248619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4</w:t>
      </w:r>
      <w:r>
        <w:rPr>
          <w:rFonts w:ascii="Times New Roman" w:hAnsi="Times New Roman"/>
          <w:sz w:val="22"/>
          <w:szCs w:val="22"/>
          <w:lang w:eastAsia="zh-CN"/>
        </w:rPr>
        <w:fldChar w:fldCharType="end"/>
      </w:r>
      <w:r>
        <w:rPr>
          <w:rFonts w:ascii="Times New Roman" w:hAnsi="Times New Roman"/>
          <w:sz w:val="22"/>
          <w:szCs w:val="22"/>
          <w:lang w:eastAsia="zh-CN"/>
        </w:rPr>
        <w:t>.</w:t>
      </w:r>
    </w:p>
    <w:p w:rsidR="00051D4A" w:rsidRDefault="006F426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keep 400 MHz as optional bandwidth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_Ref48248619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4</w:t>
      </w:r>
      <w:r>
        <w:rPr>
          <w:rFonts w:ascii="Times New Roman" w:hAnsi="Times New Roman"/>
          <w:sz w:val="22"/>
          <w:szCs w:val="22"/>
          <w:lang w:eastAsia="zh-CN"/>
        </w:rPr>
        <w:fldChar w:fldCharType="end"/>
      </w:r>
      <w:r>
        <w:rPr>
          <w:rFonts w:ascii="Times New Roman" w:hAnsi="Times New Roman"/>
          <w:sz w:val="22"/>
          <w:szCs w:val="22"/>
          <w:lang w:eastAsia="zh-CN"/>
        </w:rPr>
        <w:t>.</w:t>
      </w:r>
    </w:p>
    <w:p w:rsidR="00051D4A" w:rsidRDefault="006F426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w:t>
      </w:r>
      <w:r>
        <w:rPr>
          <w:rFonts w:ascii="Times New Roman" w:hAnsi="Times New Roman"/>
          <w:sz w:val="22"/>
          <w:szCs w:val="22"/>
        </w:rPr>
        <w:t xml:space="preserve">keep </w:t>
      </w:r>
      <w:r>
        <w:rPr>
          <w:rFonts w:ascii="Times New Roman" w:hAnsi="Times New Roman"/>
          <w:sz w:val="22"/>
          <w:szCs w:val="22"/>
          <w:lang w:eastAsia="zh-CN"/>
        </w:rPr>
        <w:t>320 PRB for 480 kHz subcarrier spacing for 2000 MHz bandwidth</w:t>
      </w:r>
      <w:r>
        <w:rPr>
          <w:rFonts w:ascii="Times New Roman" w:hAnsi="Times New Roman"/>
          <w:sz w:val="22"/>
          <w:szCs w:val="22"/>
        </w:rPr>
        <w:t xml:space="preserve"> as optional in </w:t>
      </w:r>
      <w:r>
        <w:rPr>
          <w:rFonts w:ascii="Times New Roman" w:hAnsi="Times New Roman"/>
          <w:sz w:val="22"/>
          <w:szCs w:val="22"/>
          <w:lang w:eastAsia="zh-CN"/>
        </w:rPr>
        <w:fldChar w:fldCharType="begin"/>
      </w:r>
      <w:r>
        <w:rPr>
          <w:rFonts w:ascii="Times New Roman" w:hAnsi="Times New Roman"/>
          <w:sz w:val="22"/>
          <w:szCs w:val="22"/>
        </w:rPr>
        <w:instrText xml:space="preserve"> REF _Ref48248619 \h </w:instrText>
      </w:r>
      <w:r>
        <w:rPr>
          <w:rFonts w:ascii="Times New Roman" w:hAnsi="Times New Roman"/>
          <w:sz w:val="22"/>
          <w:szCs w:val="22"/>
          <w:lang w:eastAsia="zh-CN"/>
        </w:rPr>
        <w:instrText xml:space="preserve">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4</w:t>
      </w:r>
      <w:r>
        <w:rPr>
          <w:rFonts w:ascii="Times New Roman" w:hAnsi="Times New Roman"/>
          <w:sz w:val="22"/>
          <w:szCs w:val="22"/>
          <w:lang w:eastAsia="zh-CN"/>
        </w:rPr>
        <w:fldChar w:fldCharType="end"/>
      </w:r>
      <w:r>
        <w:rPr>
          <w:rFonts w:ascii="Times New Roman" w:hAnsi="Times New Roman"/>
          <w:sz w:val="22"/>
          <w:szCs w:val="22"/>
          <w:lang w:eastAsia="zh-CN"/>
        </w:rPr>
        <w:t>.</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Proposal #3a for discussion:</w:t>
      </w:r>
    </w:p>
    <w:p w:rsidR="00051D4A" w:rsidRDefault="006F426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keep 120, 240 and 480 kHz as optional subcarrier spacing for 2000 MHz BW and keep 240, 480 and 960 kHz as optional subcarrier spacing for 400 MHz BW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_Ref48248619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4</w:t>
      </w:r>
      <w:r>
        <w:rPr>
          <w:rFonts w:ascii="Times New Roman" w:hAnsi="Times New Roman"/>
          <w:sz w:val="22"/>
          <w:szCs w:val="22"/>
          <w:lang w:eastAsia="zh-CN"/>
        </w:rPr>
        <w:fldChar w:fldCharType="end"/>
      </w:r>
      <w:r>
        <w:rPr>
          <w:rFonts w:ascii="Times New Roman" w:hAnsi="Times New Roman"/>
          <w:sz w:val="22"/>
          <w:szCs w:val="22"/>
          <w:lang w:eastAsia="zh-CN"/>
        </w:rPr>
        <w:t>.</w:t>
      </w:r>
    </w:p>
    <w:p w:rsidR="00051D4A" w:rsidRDefault="006F426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keep 400 MHz as a baseline bandwidth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_Ref48248619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4</w:t>
      </w:r>
      <w:r>
        <w:rPr>
          <w:rFonts w:ascii="Times New Roman" w:hAnsi="Times New Roman"/>
          <w:sz w:val="22"/>
          <w:szCs w:val="22"/>
          <w:lang w:eastAsia="zh-CN"/>
        </w:rPr>
        <w:fldChar w:fldCharType="end"/>
      </w:r>
      <w:r>
        <w:rPr>
          <w:rFonts w:ascii="Times New Roman" w:hAnsi="Times New Roman"/>
          <w:sz w:val="22"/>
          <w:szCs w:val="22"/>
          <w:lang w:eastAsia="zh-CN"/>
        </w:rPr>
        <w:t>.</w:t>
      </w:r>
    </w:p>
    <w:p w:rsidR="00051D4A" w:rsidRDefault="006F426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w:t>
      </w:r>
      <w:r>
        <w:rPr>
          <w:rFonts w:ascii="Times New Roman" w:hAnsi="Times New Roman"/>
          <w:sz w:val="22"/>
          <w:szCs w:val="22"/>
        </w:rPr>
        <w:t xml:space="preserve">keep </w:t>
      </w:r>
      <w:r>
        <w:rPr>
          <w:rFonts w:ascii="Times New Roman" w:hAnsi="Times New Roman"/>
          <w:sz w:val="22"/>
          <w:szCs w:val="22"/>
          <w:lang w:eastAsia="zh-CN"/>
        </w:rPr>
        <w:t>320 PRB for 480 kHz subcarrier spacing for 2000 MHz bandwidth</w:t>
      </w:r>
      <w:r>
        <w:rPr>
          <w:rFonts w:ascii="Times New Roman" w:hAnsi="Times New Roman"/>
          <w:sz w:val="22"/>
          <w:szCs w:val="22"/>
        </w:rPr>
        <w:t xml:space="preserve"> as optional in </w:t>
      </w:r>
      <w:r>
        <w:rPr>
          <w:rFonts w:ascii="Times New Roman" w:hAnsi="Times New Roman"/>
          <w:sz w:val="22"/>
          <w:szCs w:val="22"/>
          <w:lang w:eastAsia="zh-CN"/>
        </w:rPr>
        <w:fldChar w:fldCharType="begin"/>
      </w:r>
      <w:r>
        <w:rPr>
          <w:rFonts w:ascii="Times New Roman" w:hAnsi="Times New Roman"/>
          <w:sz w:val="22"/>
          <w:szCs w:val="22"/>
        </w:rPr>
        <w:instrText xml:space="preserve"> REF _Ref48248619 \h </w:instrText>
      </w:r>
      <w:r>
        <w:rPr>
          <w:rFonts w:ascii="Times New Roman" w:hAnsi="Times New Roman"/>
          <w:sz w:val="22"/>
          <w:szCs w:val="22"/>
          <w:lang w:eastAsia="zh-CN"/>
        </w:rPr>
        <w:instrText xml:space="preserve">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4</w:t>
      </w:r>
      <w:r>
        <w:rPr>
          <w:rFonts w:ascii="Times New Roman" w:hAnsi="Times New Roman"/>
          <w:sz w:val="22"/>
          <w:szCs w:val="22"/>
          <w:lang w:eastAsia="zh-CN"/>
        </w:rPr>
        <w:fldChar w:fldCharType="end"/>
      </w:r>
      <w:r>
        <w:rPr>
          <w:rFonts w:ascii="Times New Roman" w:hAnsi="Times New Roman"/>
          <w:sz w:val="22"/>
          <w:szCs w:val="22"/>
          <w:lang w:eastAsia="zh-CN"/>
        </w:rPr>
        <w:t>.</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w:t>
            </w:r>
            <w:r>
              <w:rPr>
                <w:rFonts w:ascii="Times New Roman" w:eastAsia="MS PMincho" w:hAnsi="Times New Roman" w:hint="eastAsia"/>
                <w:sz w:val="22"/>
                <w:szCs w:val="22"/>
                <w:lang w:eastAsia="ja-JP"/>
              </w:rPr>
              <w:t xml:space="preserve">e </w:t>
            </w:r>
            <w:r>
              <w:rPr>
                <w:rFonts w:ascii="Times New Roman" w:eastAsia="MS PMincho" w:hAnsi="Times New Roman"/>
                <w:sz w:val="22"/>
                <w:szCs w:val="22"/>
                <w:lang w:eastAsia="ja-JP"/>
              </w:rPr>
              <w:t>support 1</w:t>
            </w:r>
            <w:r>
              <w:rPr>
                <w:rFonts w:ascii="Times New Roman" w:eastAsia="MS PMincho" w:hAnsi="Times New Roman"/>
                <w:sz w:val="22"/>
                <w:szCs w:val="22"/>
                <w:vertAlign w:val="superscript"/>
                <w:lang w:eastAsia="ja-JP"/>
              </w:rPr>
              <w:t>st</w:t>
            </w:r>
            <w:r>
              <w:rPr>
                <w:rFonts w:ascii="Times New Roman" w:eastAsia="MS PMincho" w:hAnsi="Times New Roman"/>
                <w:sz w:val="22"/>
                <w:szCs w:val="22"/>
                <w:lang w:eastAsia="ja-JP"/>
              </w:rPr>
              <w:t xml:space="preserve"> and 3</w:t>
            </w:r>
            <w:r>
              <w:rPr>
                <w:rFonts w:ascii="Times New Roman" w:eastAsia="MS PMincho" w:hAnsi="Times New Roman"/>
                <w:sz w:val="22"/>
                <w:szCs w:val="22"/>
                <w:vertAlign w:val="superscript"/>
                <w:lang w:eastAsia="ja-JP"/>
              </w:rPr>
              <w:t>rd</w:t>
            </w:r>
            <w:r>
              <w:rPr>
                <w:rFonts w:ascii="Times New Roman" w:eastAsia="MS PMincho" w:hAnsi="Times New Roman"/>
                <w:sz w:val="22"/>
                <w:szCs w:val="22"/>
                <w:lang w:eastAsia="ja-JP"/>
              </w:rPr>
              <w:t xml:space="preserve"> bullet. </w:t>
            </w:r>
          </w:p>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For the 2</w:t>
            </w:r>
            <w:r>
              <w:rPr>
                <w:rFonts w:ascii="Times New Roman" w:eastAsia="MS PMincho" w:hAnsi="Times New Roman"/>
                <w:sz w:val="22"/>
                <w:szCs w:val="22"/>
                <w:vertAlign w:val="superscript"/>
                <w:lang w:eastAsia="ja-JP"/>
              </w:rPr>
              <w:t>nd</w:t>
            </w:r>
            <w:r>
              <w:rPr>
                <w:rFonts w:ascii="Times New Roman" w:eastAsia="MS PMincho" w:hAnsi="Times New Roman"/>
                <w:sz w:val="22"/>
                <w:szCs w:val="22"/>
                <w:lang w:eastAsia="ja-JP"/>
              </w:rPr>
              <w:t xml:space="preserve"> bullet, we prefer to keep 400 MHz BW as mandatory.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ok with moderator’s proposal #3</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Vivo</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Okay with bullet #1.  </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bullet #2, we have a similar view to DOCOMO to have 400 MHz as a mandatory bandwidth. </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Okay with bullet #3.</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would like to have 400 MHz BW mandatory.  OK with the proposal with this amendment.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To draw meaningful conclusions based on enough evaluation sets, it would be good if companies focus on the baseline configuration. It seems now we have all possible configurations as optional. Why not agree on the baseline only and remove the other options? Companies are still allowed to run with other configurations and share any concerns they might find.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support the first bullet in the proposal #3. Actually we could just keep the primary SCS for SLS evaluation and no need to have optional for simplicity. In any case, companies have seen which SCS are of interest to other companies, so this should be some encouragement for all companies to provide results for several numerologies. </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 we do not agree to make 400MHz as optional. According to the agreement in last meeting, it is already agreed both 400MHz and 2GHz is the primary configuration and it is not under FFS. We should not judge the configuration as primary or secondary from the number of submission from companies, especially when this is the first meeting after we have a common simulation assumption.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OK with the proposal.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Bullet 1: Agree with Moderator’s proposal</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Bullet 2: We would prefer 400 MHz  to be mandatory</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Bullet 3: Agree with Moderator’s proposal</w:t>
            </w:r>
          </w:p>
        </w:tc>
      </w:tr>
    </w:tbl>
    <w:tbl>
      <w:tblPr>
        <w:tblStyle w:val="TableGrid10"/>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LG Electronics</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We share the view with NTT DOCOMO</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Support Moderator’s proposal</w:t>
            </w:r>
            <w:r>
              <w:rPr>
                <w:rFonts w:ascii="Times New Roman" w:hAnsi="Times New Roman" w:hint="eastAsia"/>
                <w:sz w:val="22"/>
                <w:szCs w:val="22"/>
                <w:lang w:eastAsia="zh-CN"/>
              </w:rPr>
              <w:t>. For bullet #2, we don</w:t>
            </w:r>
            <w:r>
              <w:rPr>
                <w:rFonts w:ascii="Times New Roman" w:hAnsi="Times New Roman"/>
                <w:sz w:val="22"/>
                <w:szCs w:val="22"/>
                <w:lang w:eastAsia="zh-CN"/>
              </w:rPr>
              <w:t>’</w:t>
            </w:r>
            <w:r>
              <w:rPr>
                <w:rFonts w:ascii="Times New Roman" w:hAnsi="Times New Roman" w:hint="eastAsia"/>
                <w:sz w:val="22"/>
                <w:szCs w:val="22"/>
                <w:lang w:eastAsia="zh-CN"/>
              </w:rPr>
              <w:t>t think 400MHz or 2GHz will show different behavior on the relative performance comparison for the SLS objectives, for sake of workload, we</w:t>
            </w:r>
            <w:r>
              <w:rPr>
                <w:rFonts w:ascii="Times New Roman" w:hAnsi="Times New Roman"/>
                <w:sz w:val="22"/>
                <w:szCs w:val="22"/>
                <w:lang w:eastAsia="zh-CN"/>
              </w:rPr>
              <w:t>’</w:t>
            </w:r>
            <w:r>
              <w:rPr>
                <w:rFonts w:ascii="Times New Roman" w:hAnsi="Times New Roman" w:hint="eastAsia"/>
                <w:sz w:val="22"/>
                <w:szCs w:val="22"/>
                <w:lang w:eastAsia="zh-CN"/>
              </w:rPr>
              <w:t>d better focus on only one of the candidate bandwidth and try to draw a meaningful conclusion, other choices could be optional.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Moderator’s Proposal 3</w:t>
            </w:r>
          </w:p>
        </w:tc>
      </w:tr>
      <w:tr w:rsidR="00051D4A">
        <w:trPr>
          <w:trHeight w:val="339"/>
        </w:trPr>
        <w:tc>
          <w:tcPr>
            <w:tcW w:w="1871" w:type="dxa"/>
          </w:tcPr>
          <w:p w:rsidR="00051D4A" w:rsidRDefault="006F4269">
            <w:pPr>
              <w:pStyle w:val="BodyText"/>
              <w:spacing w:after="0" w:line="240" w:lineRule="auto"/>
              <w:rPr>
                <w:rFonts w:asciiTheme="minorHAnsi" w:hAnsiTheme="minorHAnsi" w:cstheme="minorHAnsi"/>
                <w:sz w:val="22"/>
                <w:szCs w:val="22"/>
                <w:lang w:eastAsia="zh-CN"/>
              </w:rPr>
            </w:pPr>
            <w:r>
              <w:rPr>
                <w:rFonts w:asciiTheme="minorHAnsi" w:hAnsiTheme="minorHAnsi" w:cstheme="minorHAnsi"/>
                <w:sz w:val="22"/>
                <w:szCs w:val="28"/>
              </w:rPr>
              <w:t>Lenovo/Motorola Mobility</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Agree with </w:t>
            </w:r>
            <w:proofErr w:type="spellStart"/>
            <w:r>
              <w:rPr>
                <w:rFonts w:ascii="Times New Roman" w:hAnsi="Times New Roman"/>
                <w:sz w:val="22"/>
                <w:szCs w:val="22"/>
                <w:lang w:eastAsia="zh-CN"/>
              </w:rPr>
              <w:t>Docomo</w:t>
            </w:r>
            <w:proofErr w:type="spellEnd"/>
            <w:r>
              <w:rPr>
                <w:rFonts w:ascii="Times New Roman" w:hAnsi="Times New Roman"/>
                <w:sz w:val="22"/>
                <w:szCs w:val="22"/>
                <w:lang w:eastAsia="zh-CN"/>
              </w:rPr>
              <w:t>/Nokia, we prefer to keep 400 MHz as mandatory in Table 4.</w:t>
            </w:r>
          </w:p>
        </w:tc>
      </w:tr>
      <w:tr w:rsidR="00051D4A">
        <w:trPr>
          <w:trHeight w:val="339"/>
        </w:trPr>
        <w:tc>
          <w:tcPr>
            <w:tcW w:w="1871" w:type="dxa"/>
          </w:tcPr>
          <w:p w:rsidR="00051D4A" w:rsidRDefault="006F4269">
            <w:pPr>
              <w:pStyle w:val="BodyText"/>
              <w:spacing w:after="0" w:line="240" w:lineRule="auto"/>
            </w:pPr>
            <w:r>
              <w:t>Apple</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Agree with bullet #1 and #3. Would prefer 400 MHz as </w:t>
            </w:r>
            <w:proofErr w:type="spellStart"/>
            <w:r>
              <w:rPr>
                <w:rFonts w:ascii="Times New Roman" w:hAnsi="Times New Roman"/>
                <w:sz w:val="22"/>
                <w:szCs w:val="22"/>
                <w:lang w:eastAsia="zh-CN"/>
              </w:rPr>
              <w:t>mandator</w:t>
            </w:r>
            <w:proofErr w:type="spellEnd"/>
            <w:r>
              <w:rPr>
                <w:rFonts w:ascii="Times New Roman" w:hAnsi="Times New Roman"/>
                <w:sz w:val="22"/>
                <w:szCs w:val="22"/>
                <w:lang w:eastAsia="zh-CN"/>
              </w:rPr>
              <w:t xml:space="preserve"> for #2.</w:t>
            </w:r>
          </w:p>
        </w:tc>
      </w:tr>
    </w:tbl>
    <w:tbl>
      <w:tblPr>
        <w:tblStyle w:val="TableGrid"/>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 interpreted Ericsson’s comment as not to object proposal #3 but stated their preference of whether listing optional values or not.</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response to Huawei’s comment. 400 MHz is listed as baseline in Table 1 for LLS. While the discussion here is on 400 MHz (FFS: optional) as BW for SLS in Table 4.</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all companies,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bullet seems agreeable. </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Companies have split view on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 whether 400 MHz should be baseline or optional. </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it’s not clear whether Huawei is against or support. Note that Huawei stated that they prefer not to have 320 PRB for 480 kHz subcarrier spacing for 2000 MHz for LLS in Table 1. Other than Huawei, seems other companies are okay with it.</w:t>
            </w:r>
          </w:p>
          <w:p w:rsidR="00051D4A" w:rsidRDefault="00051D4A">
            <w:pPr>
              <w:pStyle w:val="BodyText"/>
              <w:spacing w:after="0" w:line="280" w:lineRule="atLeast"/>
              <w:rPr>
                <w:rFonts w:ascii="Times New Roman" w:hAnsi="Times New Roman"/>
                <w:sz w:val="22"/>
                <w:szCs w:val="22"/>
                <w:lang w:eastAsia="zh-CN"/>
              </w:rPr>
            </w:pP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#3a is formulated with 400 MHz as baseline BW for SLS as well in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w:t>
            </w:r>
          </w:p>
        </w:tc>
      </w:tr>
    </w:tbl>
    <w:p w:rsidR="00051D4A" w:rsidRDefault="00051D4A">
      <w:pPr>
        <w:pStyle w:val="BodyText"/>
        <w:spacing w:after="0"/>
        <w:rPr>
          <w:sz w:val="22"/>
          <w:szCs w:val="22"/>
          <w:lang w:eastAsia="zh-CN"/>
        </w:rPr>
      </w:pPr>
    </w:p>
    <w:p w:rsidR="00051D4A" w:rsidRDefault="00051D4A">
      <w:pPr>
        <w:pStyle w:val="BodyText"/>
        <w:spacing w:after="0"/>
        <w:rPr>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Outcome of discussion on this topic:</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agreement was made in online session on 8/20.</w:t>
      </w:r>
    </w:p>
    <w:p w:rsidR="00051D4A" w:rsidRDefault="006F4269">
      <w:pPr>
        <w:rPr>
          <w:sz w:val="22"/>
          <w:szCs w:val="22"/>
          <w:lang w:eastAsia="zh-CN"/>
        </w:rPr>
      </w:pPr>
      <w:r>
        <w:rPr>
          <w:sz w:val="22"/>
          <w:szCs w:val="22"/>
          <w:highlight w:val="green"/>
          <w:lang w:eastAsia="zh-CN"/>
        </w:rPr>
        <w:t>Agreement:</w:t>
      </w:r>
    </w:p>
    <w:p w:rsidR="00051D4A" w:rsidRDefault="006F4269">
      <w:pPr>
        <w:numPr>
          <w:ilvl w:val="0"/>
          <w:numId w:val="10"/>
        </w:numPr>
        <w:overflowPunct/>
        <w:autoSpaceDE/>
        <w:autoSpaceDN/>
        <w:adjustRightInd/>
        <w:spacing w:after="0"/>
        <w:textAlignment w:val="auto"/>
        <w:rPr>
          <w:sz w:val="22"/>
          <w:szCs w:val="22"/>
          <w:lang w:eastAsia="zh-CN"/>
        </w:rPr>
      </w:pPr>
      <w:r>
        <w:rPr>
          <w:sz w:val="22"/>
          <w:szCs w:val="22"/>
          <w:lang w:eastAsia="zh-CN"/>
        </w:rPr>
        <w:t xml:space="preserve">For SLS performance evaluations purpose, keep 120, 240 and 480 kHz as optional subcarrier spacing for 2000 MHz BW and keep 240, 480 and 960 kHz as optional subcarrier spacing for 400 MHz BW in </w:t>
      </w:r>
      <w:r>
        <w:rPr>
          <w:sz w:val="22"/>
          <w:szCs w:val="22"/>
          <w:lang w:eastAsia="zh-CN"/>
        </w:rPr>
        <w:fldChar w:fldCharType="begin"/>
      </w:r>
      <w:r>
        <w:rPr>
          <w:sz w:val="22"/>
          <w:szCs w:val="22"/>
          <w:lang w:eastAsia="zh-CN"/>
        </w:rPr>
        <w:instrText xml:space="preserve"> REF _Ref48248619 \h  \* MERGEFORMAT </w:instrText>
      </w:r>
      <w:r>
        <w:rPr>
          <w:sz w:val="22"/>
          <w:szCs w:val="22"/>
          <w:lang w:eastAsia="zh-CN"/>
        </w:rPr>
      </w:r>
      <w:r>
        <w:rPr>
          <w:sz w:val="22"/>
          <w:szCs w:val="22"/>
          <w:lang w:eastAsia="zh-CN"/>
        </w:rPr>
        <w:fldChar w:fldCharType="separate"/>
      </w:r>
      <w:r>
        <w:rPr>
          <w:sz w:val="22"/>
          <w:szCs w:val="22"/>
          <w:lang w:eastAsia="zh-CN"/>
        </w:rPr>
        <w:t>Table 4</w:t>
      </w:r>
      <w:r>
        <w:rPr>
          <w:sz w:val="22"/>
          <w:szCs w:val="22"/>
          <w:lang w:eastAsia="zh-CN"/>
        </w:rPr>
        <w:fldChar w:fldCharType="end"/>
      </w:r>
      <w:r>
        <w:rPr>
          <w:sz w:val="22"/>
          <w:szCs w:val="22"/>
          <w:lang w:eastAsia="zh-CN"/>
        </w:rPr>
        <w:t>.</w:t>
      </w:r>
    </w:p>
    <w:p w:rsidR="00051D4A" w:rsidRDefault="006F4269">
      <w:pPr>
        <w:numPr>
          <w:ilvl w:val="0"/>
          <w:numId w:val="10"/>
        </w:numPr>
        <w:overflowPunct/>
        <w:autoSpaceDE/>
        <w:autoSpaceDN/>
        <w:adjustRightInd/>
        <w:spacing w:after="0"/>
        <w:textAlignment w:val="auto"/>
        <w:rPr>
          <w:sz w:val="22"/>
          <w:szCs w:val="22"/>
          <w:lang w:eastAsia="zh-CN"/>
        </w:rPr>
      </w:pPr>
      <w:r>
        <w:rPr>
          <w:sz w:val="22"/>
          <w:szCs w:val="22"/>
          <w:lang w:eastAsia="zh-CN"/>
        </w:rPr>
        <w:t xml:space="preserve">For SLS performance evaluations purpose, keep 400 MHz as baseline bandwidth in </w:t>
      </w:r>
      <w:r>
        <w:rPr>
          <w:sz w:val="22"/>
          <w:szCs w:val="22"/>
          <w:lang w:eastAsia="zh-CN"/>
        </w:rPr>
        <w:fldChar w:fldCharType="begin"/>
      </w:r>
      <w:r>
        <w:rPr>
          <w:sz w:val="22"/>
          <w:szCs w:val="22"/>
          <w:lang w:eastAsia="zh-CN"/>
        </w:rPr>
        <w:instrText xml:space="preserve"> REF _Ref48248619 \h  \* MERGEFORMAT </w:instrText>
      </w:r>
      <w:r>
        <w:rPr>
          <w:sz w:val="22"/>
          <w:szCs w:val="22"/>
          <w:lang w:eastAsia="zh-CN"/>
        </w:rPr>
      </w:r>
      <w:r>
        <w:rPr>
          <w:sz w:val="22"/>
          <w:szCs w:val="22"/>
          <w:lang w:eastAsia="zh-CN"/>
        </w:rPr>
        <w:fldChar w:fldCharType="separate"/>
      </w:r>
      <w:r>
        <w:rPr>
          <w:sz w:val="22"/>
          <w:szCs w:val="22"/>
          <w:lang w:eastAsia="zh-CN"/>
        </w:rPr>
        <w:t>Table 4</w:t>
      </w:r>
      <w:r>
        <w:rPr>
          <w:sz w:val="22"/>
          <w:szCs w:val="22"/>
          <w:lang w:eastAsia="zh-CN"/>
        </w:rPr>
        <w:fldChar w:fldCharType="end"/>
      </w:r>
      <w:r>
        <w:rPr>
          <w:sz w:val="22"/>
          <w:szCs w:val="22"/>
          <w:lang w:eastAsia="zh-CN"/>
        </w:rPr>
        <w:t>.</w:t>
      </w:r>
    </w:p>
    <w:p w:rsidR="00051D4A" w:rsidRDefault="006F4269">
      <w:pPr>
        <w:numPr>
          <w:ilvl w:val="0"/>
          <w:numId w:val="10"/>
        </w:numPr>
        <w:overflowPunct/>
        <w:autoSpaceDE/>
        <w:autoSpaceDN/>
        <w:adjustRightInd/>
        <w:spacing w:after="0"/>
        <w:textAlignment w:val="auto"/>
        <w:rPr>
          <w:sz w:val="22"/>
          <w:szCs w:val="22"/>
          <w:lang w:eastAsia="zh-CN"/>
        </w:rPr>
      </w:pPr>
      <w:r>
        <w:rPr>
          <w:sz w:val="22"/>
          <w:szCs w:val="22"/>
          <w:lang w:eastAsia="zh-CN"/>
        </w:rPr>
        <w:t xml:space="preserve">For SLS performance evaluations purpose, keep 320 PRB for 480 kHz subcarrier spacing for 2000 MHz bandwidth as optional in </w:t>
      </w:r>
      <w:r>
        <w:rPr>
          <w:sz w:val="22"/>
          <w:szCs w:val="22"/>
          <w:lang w:eastAsia="zh-CN"/>
        </w:rPr>
        <w:fldChar w:fldCharType="begin"/>
      </w:r>
      <w:r>
        <w:rPr>
          <w:sz w:val="22"/>
          <w:szCs w:val="22"/>
          <w:lang w:eastAsia="zh-CN"/>
        </w:rPr>
        <w:instrText xml:space="preserve"> REF _Ref48248619 \h  \* MERGEFORMAT </w:instrText>
      </w:r>
      <w:r>
        <w:rPr>
          <w:sz w:val="22"/>
          <w:szCs w:val="22"/>
          <w:lang w:eastAsia="zh-CN"/>
        </w:rPr>
      </w:r>
      <w:r>
        <w:rPr>
          <w:sz w:val="22"/>
          <w:szCs w:val="22"/>
          <w:lang w:eastAsia="zh-CN"/>
        </w:rPr>
        <w:fldChar w:fldCharType="separate"/>
      </w:r>
      <w:r>
        <w:rPr>
          <w:sz w:val="22"/>
          <w:szCs w:val="22"/>
          <w:lang w:eastAsia="zh-CN"/>
        </w:rPr>
        <w:t>Table 4</w:t>
      </w:r>
      <w:r>
        <w:rPr>
          <w:sz w:val="22"/>
          <w:szCs w:val="22"/>
          <w:lang w:eastAsia="zh-CN"/>
        </w:rPr>
        <w:fldChar w:fldCharType="end"/>
      </w:r>
      <w:r>
        <w:rPr>
          <w:sz w:val="22"/>
          <w:szCs w:val="22"/>
          <w:lang w:eastAsia="zh-CN"/>
        </w:rPr>
        <w:t>.</w:t>
      </w:r>
    </w:p>
    <w:p w:rsidR="00051D4A" w:rsidRDefault="00051D4A">
      <w:pPr>
        <w:pStyle w:val="BodyText"/>
        <w:spacing w:after="0"/>
        <w:rPr>
          <w:sz w:val="22"/>
          <w:szCs w:val="22"/>
          <w:lang w:eastAsia="zh-CN"/>
        </w:rPr>
      </w:pPr>
    </w:p>
    <w:p w:rsidR="00051D4A" w:rsidRDefault="00051D4A">
      <w:pPr>
        <w:pStyle w:val="BodyText"/>
        <w:spacing w:after="0"/>
        <w:rPr>
          <w:sz w:val="22"/>
          <w:szCs w:val="22"/>
          <w:lang w:eastAsia="zh-CN"/>
        </w:rPr>
      </w:pPr>
    </w:p>
    <w:p w:rsidR="00051D4A" w:rsidRDefault="006F4269">
      <w:pPr>
        <w:pStyle w:val="Heading3"/>
        <w:numPr>
          <w:ilvl w:val="2"/>
          <w:numId w:val="13"/>
        </w:numPr>
        <w:rPr>
          <w:lang w:eastAsia="zh-CN"/>
        </w:rPr>
      </w:pPr>
      <w:r>
        <w:rPr>
          <w:lang w:eastAsia="zh-CN"/>
        </w:rPr>
        <w:t>Scenarios</w:t>
      </w:r>
    </w:p>
    <w:p w:rsidR="00051D4A" w:rsidRDefault="006F4269">
      <w:pPr>
        <w:pStyle w:val="B1"/>
      </w:pPr>
      <w:bookmarkStart w:id="12" w:name="_Ref48248698"/>
      <w:bookmarkStart w:id="13" w:name="_Ref48240627"/>
      <w:proofErr w:type="gramStart"/>
      <w:r>
        <w:t xml:space="preserve">Table </w:t>
      </w:r>
      <w:r>
        <w:fldChar w:fldCharType="begin"/>
      </w:r>
      <w:r>
        <w:instrText>SEQ Table \* ARABIC</w:instrText>
      </w:r>
      <w:r>
        <w:fldChar w:fldCharType="separate"/>
      </w:r>
      <w:r>
        <w:t>5</w:t>
      </w:r>
      <w:r>
        <w:fldChar w:fldCharType="end"/>
      </w:r>
      <w:bookmarkEnd w:id="12"/>
      <w:r>
        <w:t>.</w:t>
      </w:r>
      <w:proofErr w:type="gramEnd"/>
      <w:r>
        <w:t xml:space="preserve"> SLS Parameter Set 2</w:t>
      </w:r>
      <w:bookmarkEnd w:id="13"/>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2"/>
        <w:gridCol w:w="5166"/>
        <w:gridCol w:w="1404"/>
        <w:gridCol w:w="2070"/>
      </w:tblGrid>
      <w:tr w:rsidR="00051D4A">
        <w:trPr>
          <w:trHeight w:val="223"/>
        </w:trPr>
        <w:tc>
          <w:tcPr>
            <w:tcW w:w="1162"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 Set 2</w:t>
            </w:r>
          </w:p>
        </w:tc>
        <w:tc>
          <w:tcPr>
            <w:tcW w:w="5166"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Deployment Scenario</w:t>
            </w:r>
          </w:p>
        </w:tc>
        <w:tc>
          <w:tcPr>
            <w:tcW w:w="1404"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UE distribution</w:t>
            </w:r>
          </w:p>
        </w:tc>
        <w:tc>
          <w:tcPr>
            <w:tcW w:w="2070"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Channel Model</w:t>
            </w:r>
          </w:p>
        </w:tc>
      </w:tr>
      <w:tr w:rsidR="00051D4A">
        <w:trPr>
          <w:trHeight w:val="251"/>
        </w:trPr>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rsidR="00051D4A" w:rsidRDefault="006F4269">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5166"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rsidR="00051D4A" w:rsidRDefault="006F4269">
            <w:pPr>
              <w:pStyle w:val="BodyText"/>
              <w:spacing w:after="0"/>
              <w:rPr>
                <w:b/>
                <w:bCs/>
                <w:sz w:val="16"/>
                <w:szCs w:val="16"/>
                <w:lang w:eastAsia="zh-CN"/>
              </w:rPr>
            </w:pPr>
            <w:r>
              <w:rPr>
                <w:b/>
                <w:bCs/>
                <w:sz w:val="16"/>
                <w:szCs w:val="16"/>
                <w:lang w:eastAsia="zh-CN"/>
              </w:rPr>
              <w:t>Primary scenarios:</w:t>
            </w:r>
          </w:p>
          <w:p w:rsidR="00051D4A" w:rsidRDefault="006F4269">
            <w:pPr>
              <w:pStyle w:val="BodyText"/>
              <w:spacing w:after="0"/>
              <w:rPr>
                <w:sz w:val="16"/>
                <w:szCs w:val="16"/>
                <w:lang w:eastAsia="zh-CN"/>
              </w:rPr>
            </w:pPr>
            <w:r>
              <w:rPr>
                <w:sz w:val="16"/>
                <w:szCs w:val="16"/>
                <w:lang w:eastAsia="zh-CN"/>
              </w:rPr>
              <w:t>- Scenario indoor-A or C (</w:t>
            </w:r>
            <w:r>
              <w:rPr>
                <w:sz w:val="16"/>
                <w:szCs w:val="16"/>
                <w:highlight w:val="yellow"/>
                <w:lang w:eastAsia="zh-CN"/>
              </w:rPr>
              <w:t>FFS: which scenario is primary</w:t>
            </w:r>
            <w:r>
              <w:rPr>
                <w:sz w:val="16"/>
                <w:szCs w:val="16"/>
                <w:lang w:eastAsia="zh-CN"/>
              </w:rPr>
              <w:t>)</w:t>
            </w:r>
          </w:p>
          <w:p w:rsidR="00051D4A" w:rsidRDefault="00051D4A">
            <w:pPr>
              <w:pStyle w:val="BodyText"/>
              <w:spacing w:after="0"/>
              <w:rPr>
                <w:b/>
                <w:bCs/>
                <w:sz w:val="16"/>
                <w:szCs w:val="16"/>
                <w:lang w:eastAsia="zh-CN"/>
              </w:rPr>
            </w:pPr>
          </w:p>
          <w:p w:rsidR="00051D4A" w:rsidRDefault="006F4269">
            <w:pPr>
              <w:pStyle w:val="BodyText"/>
              <w:spacing w:after="0"/>
              <w:rPr>
                <w:b/>
                <w:bCs/>
                <w:sz w:val="16"/>
                <w:szCs w:val="16"/>
                <w:lang w:eastAsia="zh-CN"/>
              </w:rPr>
            </w:pPr>
            <w:r>
              <w:rPr>
                <w:b/>
                <w:bCs/>
                <w:sz w:val="16"/>
                <w:szCs w:val="16"/>
                <w:lang w:eastAsia="zh-CN"/>
              </w:rPr>
              <w:t>Secondary scenarios:</w:t>
            </w:r>
          </w:p>
          <w:p w:rsidR="00051D4A" w:rsidRDefault="006F4269">
            <w:pPr>
              <w:pStyle w:val="BodyText"/>
              <w:spacing w:after="0"/>
              <w:rPr>
                <w:sz w:val="16"/>
                <w:szCs w:val="16"/>
                <w:lang w:eastAsia="zh-CN"/>
              </w:rPr>
            </w:pPr>
            <w:r>
              <w:rPr>
                <w:sz w:val="16"/>
                <w:szCs w:val="16"/>
                <w:lang w:eastAsia="zh-CN"/>
              </w:rPr>
              <w:t>- Scenario indoor-C or A (</w:t>
            </w:r>
            <w:r>
              <w:rPr>
                <w:sz w:val="16"/>
                <w:szCs w:val="16"/>
                <w:highlight w:val="yellow"/>
                <w:lang w:eastAsia="zh-CN"/>
              </w:rPr>
              <w:t>FFS: which scenario is secondary</w:t>
            </w:r>
            <w:r>
              <w:rPr>
                <w:sz w:val="16"/>
                <w:szCs w:val="16"/>
                <w:lang w:eastAsia="zh-CN"/>
              </w:rPr>
              <w:t>)</w:t>
            </w:r>
          </w:p>
          <w:p w:rsidR="00051D4A" w:rsidRDefault="006F4269">
            <w:pPr>
              <w:pStyle w:val="BodyText"/>
              <w:spacing w:after="0"/>
              <w:rPr>
                <w:sz w:val="16"/>
                <w:szCs w:val="16"/>
                <w:lang w:eastAsia="zh-CN"/>
              </w:rPr>
            </w:pPr>
            <w:r>
              <w:rPr>
                <w:sz w:val="16"/>
                <w:szCs w:val="16"/>
                <w:lang w:eastAsia="zh-CN"/>
              </w:rPr>
              <w:t>- Scenario outdoor-B</w:t>
            </w:r>
          </w:p>
          <w:p w:rsidR="00051D4A" w:rsidRDefault="00051D4A">
            <w:pPr>
              <w:pStyle w:val="BodyText"/>
              <w:spacing w:after="0"/>
              <w:rPr>
                <w:b/>
                <w:bCs/>
                <w:sz w:val="16"/>
                <w:szCs w:val="16"/>
                <w:lang w:eastAsia="zh-CN"/>
              </w:rPr>
            </w:pPr>
          </w:p>
          <w:p w:rsidR="00051D4A" w:rsidRDefault="006F4269">
            <w:pPr>
              <w:pStyle w:val="BodyText"/>
              <w:spacing w:after="0"/>
              <w:rPr>
                <w:b/>
                <w:bCs/>
                <w:sz w:val="16"/>
                <w:szCs w:val="16"/>
                <w:lang w:eastAsia="zh-CN"/>
              </w:rPr>
            </w:pPr>
            <w:r>
              <w:rPr>
                <w:b/>
                <w:bCs/>
                <w:sz w:val="16"/>
                <w:szCs w:val="16"/>
                <w:lang w:eastAsia="zh-CN"/>
              </w:rPr>
              <w:t>Optional:</w:t>
            </w:r>
          </w:p>
          <w:p w:rsidR="00051D4A" w:rsidRDefault="006F4269">
            <w:pPr>
              <w:pStyle w:val="BodyText"/>
              <w:spacing w:after="0"/>
              <w:rPr>
                <w:sz w:val="16"/>
                <w:szCs w:val="16"/>
                <w:lang w:eastAsia="zh-CN"/>
              </w:rPr>
            </w:pPr>
            <w:r>
              <w:rPr>
                <w:sz w:val="16"/>
                <w:szCs w:val="16"/>
                <w:lang w:eastAsia="zh-CN"/>
              </w:rPr>
              <w:t>- other scenarios listed below</w:t>
            </w:r>
          </w:p>
          <w:p w:rsidR="00051D4A" w:rsidRDefault="00051D4A">
            <w:pPr>
              <w:pStyle w:val="BodyText"/>
              <w:spacing w:after="0"/>
              <w:rPr>
                <w:b/>
                <w:bCs/>
                <w:sz w:val="16"/>
                <w:szCs w:val="16"/>
                <w:lang w:eastAsia="zh-CN"/>
              </w:rPr>
            </w:pPr>
          </w:p>
          <w:p w:rsidR="00051D4A" w:rsidRDefault="006F4269">
            <w:pPr>
              <w:pStyle w:val="BodyText"/>
              <w:spacing w:after="0"/>
              <w:rPr>
                <w:b/>
                <w:bCs/>
                <w:sz w:val="16"/>
                <w:szCs w:val="16"/>
                <w:lang w:eastAsia="zh-CN"/>
              </w:rPr>
            </w:pPr>
            <w:r>
              <w:rPr>
                <w:b/>
                <w:bCs/>
                <w:sz w:val="16"/>
                <w:szCs w:val="16"/>
                <w:lang w:eastAsia="zh-CN"/>
              </w:rPr>
              <w:t>Indoor Office:</w:t>
            </w:r>
          </w:p>
          <w:p w:rsidR="00051D4A" w:rsidRDefault="006F4269">
            <w:pPr>
              <w:pStyle w:val="BodyText"/>
              <w:spacing w:after="0"/>
              <w:rPr>
                <w:sz w:val="16"/>
                <w:szCs w:val="16"/>
                <w:lang w:eastAsia="zh-CN"/>
              </w:rPr>
            </w:pPr>
            <w:r>
              <w:rPr>
                <w:b/>
                <w:bCs/>
                <w:sz w:val="16"/>
                <w:szCs w:val="16"/>
                <w:lang w:eastAsia="zh-CN"/>
              </w:rPr>
              <w:t>Scenario Indoor-A)</w:t>
            </w:r>
            <w:r>
              <w:rPr>
                <w:sz w:val="16"/>
                <w:szCs w:val="16"/>
                <w:lang w:eastAsia="zh-CN"/>
              </w:rPr>
              <w:t xml:space="preserve"> </w:t>
            </w:r>
            <w:proofErr w:type="spellStart"/>
            <w:r>
              <w:rPr>
                <w:sz w:val="16"/>
                <w:szCs w:val="16"/>
                <w:lang w:eastAsia="zh-CN"/>
              </w:rPr>
              <w:t>InH</w:t>
            </w:r>
            <w:proofErr w:type="spellEnd"/>
            <w:r>
              <w:rPr>
                <w:sz w:val="16"/>
                <w:szCs w:val="16"/>
                <w:lang w:eastAsia="zh-CN"/>
              </w:rPr>
              <w:t xml:space="preserve"> open office model:</w:t>
            </w:r>
          </w:p>
          <w:p w:rsidR="00051D4A" w:rsidRDefault="006F4269">
            <w:pPr>
              <w:pStyle w:val="BodyText"/>
              <w:spacing w:after="0"/>
              <w:rPr>
                <w:sz w:val="16"/>
                <w:szCs w:val="16"/>
                <w:lang w:eastAsia="zh-CN"/>
              </w:rPr>
            </w:pPr>
            <w:r>
              <w:rPr>
                <w:sz w:val="16"/>
                <w:szCs w:val="16"/>
                <w:lang w:eastAsia="zh-CN"/>
              </w:rPr>
              <w:t>Office box 120m x 50 m, 12 BS per operator, 2 operator, BS height at 3m (ceiling), UE height 1m, ISD = 20m, BS randomly deployed within 10m x 10m virtual box</w:t>
            </w:r>
          </w:p>
          <w:p w:rsidR="00051D4A" w:rsidRDefault="006F4269">
            <w:pPr>
              <w:pStyle w:val="BodyText"/>
              <w:spacing w:after="0"/>
              <w:rPr>
                <w:sz w:val="16"/>
                <w:szCs w:val="16"/>
                <w:highlight w:val="yellow"/>
                <w:lang w:eastAsia="zh-CN"/>
              </w:rPr>
            </w:pPr>
            <w:r>
              <w:rPr>
                <w:sz w:val="16"/>
                <w:szCs w:val="16"/>
                <w:highlight w:val="yellow"/>
                <w:lang w:eastAsia="zh-CN"/>
              </w:rPr>
              <w:t>FFS: if the office box can be reduced down to 50m x 50m</w:t>
            </w:r>
          </w:p>
          <w:p w:rsidR="00051D4A" w:rsidRDefault="006F4269">
            <w:pPr>
              <w:pStyle w:val="BodyText"/>
              <w:spacing w:after="0"/>
              <w:rPr>
                <w:sz w:val="16"/>
                <w:szCs w:val="16"/>
                <w:lang w:eastAsia="zh-CN"/>
              </w:rPr>
            </w:pPr>
            <w:r>
              <w:rPr>
                <w:sz w:val="16"/>
                <w:szCs w:val="16"/>
                <w:highlight w:val="yellow"/>
                <w:lang w:eastAsia="zh-CN"/>
              </w:rPr>
              <w:t>FFS: minimum distance between BS</w:t>
            </w:r>
          </w:p>
          <w:p w:rsidR="00051D4A" w:rsidRDefault="006F4269">
            <w:pPr>
              <w:pStyle w:val="BodyText"/>
              <w:spacing w:after="0"/>
              <w:rPr>
                <w:sz w:val="16"/>
                <w:szCs w:val="16"/>
                <w:lang w:eastAsia="zh-CN"/>
              </w:rPr>
            </w:pPr>
            <w:r>
              <w:rPr>
                <w:noProof/>
                <w:lang w:eastAsia="zh-CN"/>
              </w:rPr>
              <w:lastRenderedPageBreak/>
              <w:drawing>
                <wp:inline distT="0" distB="0" distL="0" distR="0" wp14:anchorId="5AC926B6" wp14:editId="71DEFDD7">
                  <wp:extent cx="2665730" cy="1217295"/>
                  <wp:effectExtent l="0" t="0" r="127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65730" cy="1217295"/>
                          </a:xfrm>
                          <a:prstGeom prst="rect">
                            <a:avLst/>
                          </a:prstGeom>
                        </pic:spPr>
                      </pic:pic>
                    </a:graphicData>
                  </a:graphic>
                </wp:inline>
              </w:drawing>
            </w:r>
          </w:p>
          <w:p w:rsidR="00051D4A" w:rsidRDefault="00051D4A">
            <w:pPr>
              <w:pStyle w:val="BodyText"/>
              <w:spacing w:after="0"/>
              <w:rPr>
                <w:sz w:val="16"/>
                <w:szCs w:val="16"/>
                <w:lang w:eastAsia="zh-CN"/>
              </w:rPr>
            </w:pPr>
          </w:p>
          <w:p w:rsidR="00051D4A" w:rsidRDefault="00051D4A">
            <w:pPr>
              <w:pStyle w:val="BodyText"/>
              <w:spacing w:after="0"/>
              <w:rPr>
                <w:sz w:val="16"/>
                <w:szCs w:val="16"/>
                <w:lang w:eastAsia="zh-CN"/>
              </w:rPr>
            </w:pPr>
          </w:p>
          <w:p w:rsidR="00051D4A" w:rsidRDefault="006F4269">
            <w:pPr>
              <w:pStyle w:val="BodyText"/>
              <w:spacing w:after="0"/>
              <w:rPr>
                <w:sz w:val="16"/>
                <w:szCs w:val="16"/>
                <w:lang w:eastAsia="zh-CN"/>
              </w:rPr>
            </w:pPr>
            <w:r>
              <w:rPr>
                <w:b/>
                <w:bCs/>
                <w:sz w:val="16"/>
                <w:szCs w:val="16"/>
                <w:lang w:eastAsia="zh-CN"/>
              </w:rPr>
              <w:t>Scenario Indoor-B)</w:t>
            </w:r>
            <w:r>
              <w:rPr>
                <w:sz w:val="16"/>
                <w:szCs w:val="16"/>
                <w:lang w:eastAsia="zh-CN"/>
              </w:rPr>
              <w:t xml:space="preserve"> small </w:t>
            </w:r>
            <w:proofErr w:type="spellStart"/>
            <w:r>
              <w:rPr>
                <w:sz w:val="16"/>
                <w:szCs w:val="16"/>
                <w:lang w:eastAsia="zh-CN"/>
              </w:rPr>
              <w:t>InH</w:t>
            </w:r>
            <w:proofErr w:type="spellEnd"/>
            <w:r>
              <w:rPr>
                <w:sz w:val="16"/>
                <w:szCs w:val="16"/>
                <w:lang w:eastAsia="zh-CN"/>
              </w:rPr>
              <w:t xml:space="preserve"> open office model:</w:t>
            </w:r>
          </w:p>
          <w:p w:rsidR="00051D4A" w:rsidRDefault="006F4269">
            <w:pPr>
              <w:pStyle w:val="BodyText"/>
              <w:spacing w:after="0"/>
              <w:rPr>
                <w:sz w:val="16"/>
                <w:szCs w:val="16"/>
                <w:lang w:eastAsia="zh-CN"/>
              </w:rPr>
            </w:pPr>
            <w:r>
              <w:rPr>
                <w:sz w:val="16"/>
                <w:szCs w:val="16"/>
                <w:lang w:eastAsia="zh-CN"/>
              </w:rPr>
              <w:t>Office box 20m x 20 m, 1 BS per operator, 2 operator, BS height at 3m (ceiling), UE height 1m, BS randomly deployed within 10m x 10m virtual box</w:t>
            </w:r>
          </w:p>
          <w:p w:rsidR="00051D4A" w:rsidRDefault="006F4269">
            <w:pPr>
              <w:pStyle w:val="BodyText"/>
              <w:spacing w:after="0"/>
              <w:rPr>
                <w:sz w:val="16"/>
                <w:szCs w:val="16"/>
                <w:lang w:eastAsia="zh-CN"/>
              </w:rPr>
            </w:pPr>
            <w:r>
              <w:rPr>
                <w:sz w:val="16"/>
                <w:szCs w:val="16"/>
                <w:highlight w:val="yellow"/>
                <w:lang w:eastAsia="zh-CN"/>
              </w:rPr>
              <w:t>FFS: minimum distance between BS</w:t>
            </w:r>
          </w:p>
          <w:p w:rsidR="00051D4A" w:rsidRDefault="006F4269">
            <w:pPr>
              <w:pStyle w:val="BodyText"/>
              <w:spacing w:after="0"/>
              <w:rPr>
                <w:sz w:val="16"/>
                <w:szCs w:val="16"/>
                <w:lang w:eastAsia="zh-CN"/>
              </w:rPr>
            </w:pPr>
            <w:r>
              <w:rPr>
                <w:noProof/>
                <w:lang w:eastAsia="zh-CN"/>
              </w:rPr>
              <w:drawing>
                <wp:inline distT="0" distB="0" distL="0" distR="0" wp14:anchorId="12BD1D44" wp14:editId="7C186C6D">
                  <wp:extent cx="1414145" cy="1446530"/>
                  <wp:effectExtent l="0" t="0" r="0" b="127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14145" cy="1446530"/>
                          </a:xfrm>
                          <a:prstGeom prst="rect">
                            <a:avLst/>
                          </a:prstGeom>
                        </pic:spPr>
                      </pic:pic>
                    </a:graphicData>
                  </a:graphic>
                </wp:inline>
              </w:drawing>
            </w:r>
          </w:p>
          <w:p w:rsidR="00051D4A" w:rsidRDefault="00051D4A">
            <w:pPr>
              <w:pStyle w:val="BodyText"/>
              <w:spacing w:after="0"/>
              <w:rPr>
                <w:sz w:val="16"/>
                <w:szCs w:val="16"/>
                <w:lang w:eastAsia="zh-CN"/>
              </w:rPr>
            </w:pPr>
          </w:p>
          <w:p w:rsidR="00051D4A" w:rsidRDefault="006F4269">
            <w:pPr>
              <w:pStyle w:val="BodyText"/>
              <w:spacing w:after="0"/>
              <w:rPr>
                <w:sz w:val="16"/>
                <w:szCs w:val="16"/>
                <w:lang w:eastAsia="zh-CN"/>
              </w:rPr>
            </w:pPr>
            <w:r>
              <w:rPr>
                <w:b/>
                <w:bCs/>
                <w:sz w:val="16"/>
                <w:szCs w:val="16"/>
                <w:lang w:eastAsia="zh-CN"/>
              </w:rPr>
              <w:t>Scenario Indoor-C)</w:t>
            </w:r>
            <w:r>
              <w:rPr>
                <w:sz w:val="16"/>
                <w:szCs w:val="16"/>
                <w:lang w:eastAsia="zh-CN"/>
              </w:rPr>
              <w:t xml:space="preserve"> </w:t>
            </w:r>
            <w:proofErr w:type="spellStart"/>
            <w:r>
              <w:rPr>
                <w:sz w:val="16"/>
                <w:szCs w:val="16"/>
                <w:lang w:eastAsia="zh-CN"/>
              </w:rPr>
              <w:t>InH</w:t>
            </w:r>
            <w:proofErr w:type="spellEnd"/>
            <w:r>
              <w:rPr>
                <w:sz w:val="16"/>
                <w:szCs w:val="16"/>
                <w:lang w:eastAsia="zh-CN"/>
              </w:rPr>
              <w:t xml:space="preserve"> open office model:</w:t>
            </w:r>
          </w:p>
          <w:p w:rsidR="00051D4A" w:rsidRDefault="006F4269">
            <w:pPr>
              <w:pStyle w:val="BodyText"/>
              <w:spacing w:after="0"/>
              <w:rPr>
                <w:sz w:val="16"/>
                <w:szCs w:val="16"/>
                <w:lang w:eastAsia="zh-CN"/>
              </w:rPr>
            </w:pPr>
            <w:r>
              <w:rPr>
                <w:sz w:val="16"/>
                <w:szCs w:val="16"/>
                <w:lang w:eastAsia="zh-CN"/>
              </w:rPr>
              <w:t>Office box 120m x 50 m, 12 BS per operator, 1 operator, BS height at 3m (ceiling), UE height 1m, BS fixed position, ISD = 20m</w:t>
            </w:r>
          </w:p>
          <w:p w:rsidR="00051D4A" w:rsidRDefault="006F4269">
            <w:pPr>
              <w:pStyle w:val="BodyText"/>
              <w:spacing w:after="0"/>
              <w:rPr>
                <w:sz w:val="16"/>
                <w:szCs w:val="16"/>
                <w:lang w:eastAsia="zh-CN"/>
              </w:rPr>
            </w:pPr>
            <w:r>
              <w:rPr>
                <w:sz w:val="16"/>
                <w:szCs w:val="16"/>
                <w:highlight w:val="yellow"/>
                <w:lang w:eastAsia="zh-CN"/>
              </w:rPr>
              <w:t>FFS: if the office box scenario can be reduced down to 50m x 50m</w:t>
            </w:r>
          </w:p>
          <w:p w:rsidR="00051D4A" w:rsidRDefault="00051D4A">
            <w:pPr>
              <w:pStyle w:val="BodyText"/>
              <w:spacing w:after="0"/>
              <w:rPr>
                <w:sz w:val="16"/>
                <w:szCs w:val="16"/>
                <w:lang w:eastAsia="zh-CN"/>
              </w:rPr>
            </w:pPr>
          </w:p>
          <w:p w:rsidR="00051D4A" w:rsidRDefault="006F4269">
            <w:pPr>
              <w:pStyle w:val="BodyText"/>
              <w:spacing w:after="0"/>
              <w:rPr>
                <w:sz w:val="16"/>
                <w:szCs w:val="16"/>
                <w:lang w:eastAsia="zh-CN"/>
              </w:rPr>
            </w:pPr>
            <w:r>
              <w:rPr>
                <w:noProof/>
                <w:lang w:eastAsia="zh-CN"/>
              </w:rPr>
              <w:drawing>
                <wp:inline distT="0" distB="0" distL="0" distR="0" wp14:anchorId="500490AD" wp14:editId="5A2F1915">
                  <wp:extent cx="3140075" cy="1487170"/>
                  <wp:effectExtent l="0" t="0" r="317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pic:cNvPicPr>
                        </pic:nvPicPr>
                        <pic:blipFill>
                          <a:blip r:embed="rId18" cstate="print"/>
                          <a:srcRect b="8707"/>
                          <a:stretch>
                            <a:fillRect/>
                          </a:stretch>
                        </pic:blipFill>
                        <pic:spPr>
                          <a:xfrm>
                            <a:off x="0" y="0"/>
                            <a:ext cx="3182426" cy="1507321"/>
                          </a:xfrm>
                          <a:prstGeom prst="rect">
                            <a:avLst/>
                          </a:prstGeom>
                          <a:ln>
                            <a:noFill/>
                          </a:ln>
                        </pic:spPr>
                      </pic:pic>
                    </a:graphicData>
                  </a:graphic>
                </wp:inline>
              </w:drawing>
            </w:r>
          </w:p>
          <w:p w:rsidR="00051D4A" w:rsidRDefault="00051D4A">
            <w:pPr>
              <w:pStyle w:val="BodyText"/>
              <w:spacing w:after="0"/>
            </w:pPr>
          </w:p>
          <w:p w:rsidR="00051D4A" w:rsidRDefault="006F4269">
            <w:pPr>
              <w:pStyle w:val="BodyText"/>
              <w:spacing w:after="0"/>
              <w:rPr>
                <w:sz w:val="16"/>
                <w:szCs w:val="16"/>
                <w:lang w:eastAsia="zh-CN"/>
              </w:rPr>
            </w:pPr>
            <w:r>
              <w:rPr>
                <w:b/>
                <w:bCs/>
                <w:sz w:val="16"/>
                <w:szCs w:val="16"/>
                <w:lang w:eastAsia="zh-CN"/>
              </w:rPr>
              <w:t>Scenario Indoor-D)</w:t>
            </w:r>
            <w:r>
              <w:rPr>
                <w:sz w:val="16"/>
                <w:szCs w:val="16"/>
                <w:lang w:eastAsia="zh-CN"/>
              </w:rPr>
              <w:t xml:space="preserve"> </w:t>
            </w:r>
            <w:proofErr w:type="spellStart"/>
            <w:r>
              <w:rPr>
                <w:sz w:val="16"/>
                <w:szCs w:val="16"/>
                <w:lang w:eastAsia="zh-CN"/>
              </w:rPr>
              <w:t>InH</w:t>
            </w:r>
            <w:proofErr w:type="spellEnd"/>
            <w:r>
              <w:rPr>
                <w:sz w:val="16"/>
                <w:szCs w:val="16"/>
                <w:lang w:eastAsia="zh-CN"/>
              </w:rPr>
              <w:t xml:space="preserve"> open office model:</w:t>
            </w:r>
          </w:p>
          <w:p w:rsidR="00051D4A" w:rsidRDefault="006F4269">
            <w:pPr>
              <w:pStyle w:val="BodyText"/>
              <w:spacing w:after="0"/>
              <w:rPr>
                <w:sz w:val="16"/>
                <w:szCs w:val="16"/>
                <w:lang w:eastAsia="zh-CN"/>
              </w:rPr>
            </w:pPr>
            <w:r>
              <w:rPr>
                <w:sz w:val="16"/>
                <w:szCs w:val="16"/>
                <w:lang w:eastAsia="zh-CN"/>
              </w:rPr>
              <w:t>Office box 120m x 50 m, 6 BS per operator, 2 operator, BS height at 3m (ceiling), UE height 1m, BS fixed position, ISD = 20m</w:t>
            </w:r>
          </w:p>
          <w:p w:rsidR="00051D4A" w:rsidRDefault="006F4269">
            <w:pPr>
              <w:pStyle w:val="BodyText"/>
              <w:spacing w:after="0"/>
              <w:rPr>
                <w:sz w:val="16"/>
                <w:szCs w:val="16"/>
                <w:lang w:eastAsia="zh-CN"/>
              </w:rPr>
            </w:pPr>
            <w:r>
              <w:rPr>
                <w:sz w:val="16"/>
                <w:szCs w:val="16"/>
                <w:highlight w:val="yellow"/>
                <w:lang w:eastAsia="zh-CN"/>
              </w:rPr>
              <w:t>FFS: if the office box scenario can be reduced down to 50m x 50m</w:t>
            </w:r>
          </w:p>
          <w:p w:rsidR="00051D4A" w:rsidRDefault="00051D4A">
            <w:pPr>
              <w:pStyle w:val="BodyText"/>
              <w:spacing w:after="0"/>
            </w:pPr>
          </w:p>
          <w:p w:rsidR="00051D4A" w:rsidRDefault="006F4269">
            <w:pPr>
              <w:pStyle w:val="BodyText"/>
              <w:spacing w:after="0"/>
            </w:pPr>
            <w:r>
              <w:object w:dxaOrig="4571" w:dyaOrig="2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130pt" o:ole="">
                  <v:imagedata r:id="rId19" o:title=""/>
                </v:shape>
                <o:OLEObject Type="Embed" ProgID="Visio.Drawing.11" ShapeID="_x0000_i1025" DrawAspect="Content" ObjectID="_1659979583" r:id="rId20"/>
              </w:object>
            </w:r>
          </w:p>
          <w:p w:rsidR="00051D4A" w:rsidRDefault="00051D4A">
            <w:pPr>
              <w:pStyle w:val="BodyText"/>
              <w:spacing w:after="0"/>
            </w:pPr>
          </w:p>
          <w:p w:rsidR="00051D4A" w:rsidRDefault="006F4269">
            <w:pPr>
              <w:pStyle w:val="BodyText"/>
              <w:spacing w:after="0"/>
              <w:rPr>
                <w:sz w:val="16"/>
                <w:szCs w:val="16"/>
                <w:lang w:eastAsia="zh-CN"/>
              </w:rPr>
            </w:pPr>
            <w:r>
              <w:rPr>
                <w:b/>
                <w:bCs/>
                <w:sz w:val="16"/>
                <w:szCs w:val="16"/>
                <w:lang w:eastAsia="zh-CN"/>
              </w:rPr>
              <w:t>Scenario Indoor-E)</w:t>
            </w:r>
            <w:r>
              <w:rPr>
                <w:sz w:val="16"/>
                <w:szCs w:val="16"/>
                <w:lang w:eastAsia="zh-CN"/>
              </w:rPr>
              <w:t xml:space="preserve"> InH open office model:</w:t>
            </w:r>
          </w:p>
          <w:p w:rsidR="00051D4A" w:rsidRDefault="006F4269">
            <w:pPr>
              <w:pStyle w:val="BodyText"/>
              <w:spacing w:after="0"/>
              <w:rPr>
                <w:sz w:val="16"/>
                <w:szCs w:val="16"/>
                <w:lang w:eastAsia="zh-CN"/>
              </w:rPr>
            </w:pPr>
            <w:r>
              <w:rPr>
                <w:sz w:val="16"/>
                <w:szCs w:val="16"/>
                <w:lang w:eastAsia="zh-CN"/>
              </w:rPr>
              <w:t>Office box 120m x 80 m, 3 BS per operator, 2 operator, BS height at 3m (ceiling), UE height 1m, BS fixed position, a=20m, b=40m, c=20m, and d=40m</w:t>
            </w:r>
          </w:p>
          <w:p w:rsidR="00051D4A" w:rsidRDefault="00051D4A">
            <w:pPr>
              <w:pStyle w:val="BodyText"/>
              <w:spacing w:after="0"/>
              <w:rPr>
                <w:sz w:val="16"/>
                <w:szCs w:val="16"/>
                <w:lang w:eastAsia="zh-CN"/>
              </w:rPr>
            </w:pPr>
          </w:p>
          <w:p w:rsidR="00051D4A" w:rsidRDefault="006F4269">
            <w:pPr>
              <w:pStyle w:val="BodyText"/>
              <w:spacing w:after="0"/>
            </w:pPr>
            <w:r>
              <w:rPr>
                <w:noProof/>
                <w:lang w:eastAsia="zh-CN"/>
              </w:rPr>
              <w:drawing>
                <wp:inline distT="0" distB="0" distL="0" distR="0" wp14:anchorId="5BE22B78" wp14:editId="0EAA8991">
                  <wp:extent cx="2973705" cy="1415415"/>
                  <wp:effectExtent l="0" t="0" r="0" b="0"/>
                  <wp:docPr id="8" name="图片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image001"/>
                          <pic:cNvPicPr>
                            <a:picLocks noChangeAspect="1" noChangeArrowheads="1"/>
                          </pic:cNvPicPr>
                        </pic:nvPicPr>
                        <pic:blipFill>
                          <a:blip r:embed="rId21" cstate="print">
                            <a:extLst>
                              <a:ext uri="{28A0092B-C50C-407E-A947-70E740481C1C}">
                                <a14:useLocalDpi xmlns:a14="http://schemas.microsoft.com/office/drawing/2010/main" val="0"/>
                              </a:ext>
                            </a:extLst>
                          </a:blip>
                          <a:srcRect l="4929" t="10875" r="6067" b="11491"/>
                          <a:stretch>
                            <a:fillRect/>
                          </a:stretch>
                        </pic:blipFill>
                        <pic:spPr>
                          <a:xfrm>
                            <a:off x="0" y="0"/>
                            <a:ext cx="2973705" cy="1415415"/>
                          </a:xfrm>
                          <a:prstGeom prst="rect">
                            <a:avLst/>
                          </a:prstGeom>
                          <a:noFill/>
                          <a:ln>
                            <a:noFill/>
                          </a:ln>
                        </pic:spPr>
                      </pic:pic>
                    </a:graphicData>
                  </a:graphic>
                </wp:inline>
              </w:drawing>
            </w:r>
          </w:p>
          <w:p w:rsidR="00051D4A" w:rsidRDefault="00051D4A">
            <w:pPr>
              <w:pStyle w:val="BodyText"/>
              <w:spacing w:after="0"/>
              <w:rPr>
                <w:sz w:val="16"/>
                <w:szCs w:val="16"/>
                <w:lang w:eastAsia="zh-CN"/>
              </w:rPr>
            </w:pPr>
          </w:p>
          <w:p w:rsidR="00051D4A" w:rsidRDefault="00051D4A">
            <w:pPr>
              <w:pStyle w:val="BodyText"/>
              <w:spacing w:after="0"/>
              <w:rPr>
                <w:sz w:val="16"/>
                <w:szCs w:val="16"/>
                <w:lang w:eastAsia="zh-CN"/>
              </w:rPr>
            </w:pPr>
          </w:p>
          <w:p w:rsidR="00051D4A" w:rsidRDefault="006F4269">
            <w:pPr>
              <w:pStyle w:val="BodyText"/>
              <w:spacing w:after="0"/>
              <w:rPr>
                <w:b/>
                <w:bCs/>
                <w:sz w:val="16"/>
                <w:szCs w:val="16"/>
                <w:lang w:eastAsia="zh-CN"/>
              </w:rPr>
            </w:pPr>
            <w:r>
              <w:rPr>
                <w:b/>
                <w:bCs/>
                <w:sz w:val="16"/>
                <w:szCs w:val="16"/>
                <w:lang w:eastAsia="zh-CN"/>
              </w:rPr>
              <w:t>Dense Urban:</w:t>
            </w:r>
          </w:p>
          <w:p w:rsidR="00051D4A" w:rsidRDefault="006F4269">
            <w:pPr>
              <w:pStyle w:val="BodyText"/>
              <w:spacing w:after="0"/>
              <w:rPr>
                <w:sz w:val="16"/>
                <w:szCs w:val="16"/>
                <w:lang w:eastAsia="zh-CN"/>
              </w:rPr>
            </w:pPr>
            <w:r>
              <w:rPr>
                <w:b/>
                <w:bCs/>
                <w:sz w:val="16"/>
                <w:szCs w:val="16"/>
                <w:lang w:eastAsia="zh-CN"/>
              </w:rPr>
              <w:t>Scenario Outdoor-A)</w:t>
            </w:r>
            <w:r>
              <w:rPr>
                <w:sz w:val="16"/>
                <w:szCs w:val="16"/>
                <w:lang w:eastAsia="zh-CN"/>
              </w:rPr>
              <w:t xml:space="preserve"> Dense Urban with 1 layer</w:t>
            </w:r>
          </w:p>
          <w:p w:rsidR="00051D4A" w:rsidRDefault="006F4269">
            <w:pPr>
              <w:pStyle w:val="BodyText"/>
              <w:spacing w:after="0"/>
              <w:rPr>
                <w:sz w:val="16"/>
                <w:szCs w:val="16"/>
                <w:lang w:eastAsia="zh-CN"/>
              </w:rPr>
            </w:pPr>
            <w:r>
              <w:rPr>
                <w:sz w:val="16"/>
                <w:szCs w:val="16"/>
                <w:lang w:eastAsia="zh-CN"/>
              </w:rPr>
              <w:t>Hexagonal grid, single layer, 3 sectors per site, 7 sites locations, BS height 10m, UE height 1.5m, ISD = 150m</w:t>
            </w:r>
          </w:p>
          <w:p w:rsidR="00051D4A" w:rsidRDefault="006F4269">
            <w:pPr>
              <w:pStyle w:val="BodyText"/>
              <w:spacing w:after="0"/>
              <w:rPr>
                <w:sz w:val="16"/>
                <w:szCs w:val="16"/>
                <w:highlight w:val="yellow"/>
                <w:lang w:eastAsia="zh-CN"/>
              </w:rPr>
            </w:pPr>
            <w:r>
              <w:rPr>
                <w:sz w:val="16"/>
                <w:szCs w:val="16"/>
                <w:highlight w:val="yellow"/>
                <w:lang w:eastAsia="zh-CN"/>
              </w:rPr>
              <w:t>FFS: whether ISD needs to be smaller</w:t>
            </w:r>
          </w:p>
          <w:p w:rsidR="00051D4A" w:rsidRDefault="006F4269">
            <w:pPr>
              <w:pStyle w:val="BodyText"/>
              <w:spacing w:after="0"/>
              <w:rPr>
                <w:sz w:val="16"/>
                <w:szCs w:val="16"/>
                <w:lang w:eastAsia="zh-CN"/>
              </w:rPr>
            </w:pPr>
            <w:r>
              <w:rPr>
                <w:sz w:val="16"/>
                <w:szCs w:val="16"/>
                <w:highlight w:val="yellow"/>
                <w:lang w:eastAsia="zh-CN"/>
              </w:rPr>
              <w:t>FFS: Reducing deployment size from 7 sites to 1 site for performance evaluations with both single and two operator scenarios.</w:t>
            </w:r>
          </w:p>
          <w:p w:rsidR="00051D4A" w:rsidRDefault="00051D4A">
            <w:pPr>
              <w:pStyle w:val="BodyText"/>
              <w:spacing w:after="0"/>
              <w:rPr>
                <w:sz w:val="16"/>
                <w:szCs w:val="16"/>
                <w:lang w:eastAsia="zh-CN"/>
              </w:rPr>
            </w:pPr>
          </w:p>
          <w:p w:rsidR="00051D4A" w:rsidRDefault="006F4269">
            <w:pPr>
              <w:pStyle w:val="BodyText"/>
              <w:spacing w:after="0"/>
              <w:rPr>
                <w:sz w:val="16"/>
                <w:szCs w:val="16"/>
                <w:lang w:eastAsia="zh-CN"/>
              </w:rPr>
            </w:pPr>
            <w:r>
              <w:rPr>
                <w:rFonts w:eastAsia="DengXian"/>
                <w:bCs/>
                <w:noProof/>
                <w:lang w:eastAsia="zh-CN"/>
              </w:rPr>
              <w:drawing>
                <wp:inline distT="0" distB="0" distL="0" distR="0" wp14:anchorId="3F6C3387" wp14:editId="35019032">
                  <wp:extent cx="2828925" cy="1466850"/>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828925" cy="1466850"/>
                          </a:xfrm>
                          <a:prstGeom prst="rect">
                            <a:avLst/>
                          </a:prstGeom>
                          <a:noFill/>
                          <a:ln>
                            <a:noFill/>
                          </a:ln>
                        </pic:spPr>
                      </pic:pic>
                    </a:graphicData>
                  </a:graphic>
                </wp:inline>
              </w:drawing>
            </w:r>
          </w:p>
          <w:p w:rsidR="00051D4A" w:rsidRDefault="00051D4A">
            <w:pPr>
              <w:pStyle w:val="BodyText"/>
              <w:spacing w:after="0"/>
              <w:rPr>
                <w:sz w:val="16"/>
                <w:szCs w:val="16"/>
                <w:lang w:eastAsia="zh-CN"/>
              </w:rPr>
            </w:pPr>
          </w:p>
          <w:p w:rsidR="00051D4A" w:rsidRDefault="00051D4A">
            <w:pPr>
              <w:pStyle w:val="BodyText"/>
              <w:spacing w:after="0"/>
              <w:rPr>
                <w:sz w:val="16"/>
                <w:szCs w:val="16"/>
                <w:lang w:eastAsia="zh-CN"/>
              </w:rPr>
            </w:pPr>
          </w:p>
          <w:p w:rsidR="00051D4A" w:rsidRDefault="006F4269">
            <w:pPr>
              <w:pStyle w:val="BodyText"/>
              <w:spacing w:after="0"/>
              <w:rPr>
                <w:sz w:val="16"/>
                <w:szCs w:val="16"/>
                <w:lang w:eastAsia="zh-CN"/>
              </w:rPr>
            </w:pPr>
            <w:r>
              <w:rPr>
                <w:b/>
                <w:bCs/>
                <w:sz w:val="16"/>
                <w:szCs w:val="16"/>
                <w:lang w:eastAsia="zh-CN"/>
              </w:rPr>
              <w:t>Scenario Outdoor-B)</w:t>
            </w:r>
            <w:r>
              <w:rPr>
                <w:sz w:val="16"/>
                <w:szCs w:val="16"/>
                <w:lang w:eastAsia="zh-CN"/>
              </w:rPr>
              <w:t xml:space="preserve"> Dense Urban with 2 layers</w:t>
            </w:r>
          </w:p>
          <w:p w:rsidR="00051D4A" w:rsidRDefault="006F4269">
            <w:pPr>
              <w:pStyle w:val="BodyText"/>
              <w:spacing w:after="0"/>
              <w:rPr>
                <w:sz w:val="16"/>
                <w:szCs w:val="16"/>
                <w:lang w:eastAsia="zh-CN"/>
              </w:rPr>
            </w:pPr>
            <w:r>
              <w:rPr>
                <w:sz w:val="16"/>
                <w:szCs w:val="16"/>
                <w:lang w:eastAsia="zh-CN"/>
              </w:rPr>
              <w:t xml:space="preserve">Macro layer (sub 7GHz – not necessarily need to be simulated for the 60GHz evaluation): </w:t>
            </w:r>
          </w:p>
          <w:p w:rsidR="00051D4A" w:rsidRDefault="006F4269">
            <w:pPr>
              <w:pStyle w:val="BodyText"/>
              <w:spacing w:after="0"/>
              <w:rPr>
                <w:sz w:val="16"/>
                <w:szCs w:val="16"/>
                <w:lang w:eastAsia="zh-CN"/>
              </w:rPr>
            </w:pPr>
            <w:r>
              <w:rPr>
                <w:sz w:val="16"/>
                <w:szCs w:val="16"/>
                <w:lang w:eastAsia="zh-CN"/>
              </w:rPr>
              <w:t>Hexagonal grid, single layer, 3 sectors per site, 7 sites locations</w:t>
            </w:r>
          </w:p>
          <w:p w:rsidR="00051D4A" w:rsidRDefault="006F4269">
            <w:pPr>
              <w:pStyle w:val="BodyText"/>
              <w:spacing w:after="0"/>
              <w:rPr>
                <w:sz w:val="16"/>
                <w:szCs w:val="16"/>
                <w:lang w:eastAsia="zh-CN"/>
              </w:rPr>
            </w:pPr>
            <w:r>
              <w:rPr>
                <w:sz w:val="16"/>
                <w:szCs w:val="16"/>
                <w:lang w:eastAsia="zh-CN"/>
              </w:rPr>
              <w:t>BS height 25m, UE height 1.5m, ISD = 100m, fixed BS position</w:t>
            </w:r>
          </w:p>
          <w:p w:rsidR="00051D4A" w:rsidRDefault="006F4269">
            <w:pPr>
              <w:pStyle w:val="BodyText"/>
              <w:spacing w:after="0"/>
              <w:rPr>
                <w:sz w:val="16"/>
                <w:szCs w:val="16"/>
                <w:lang w:eastAsia="zh-CN"/>
              </w:rPr>
            </w:pPr>
            <w:r>
              <w:rPr>
                <w:sz w:val="16"/>
                <w:szCs w:val="16"/>
                <w:lang w:eastAsia="zh-CN"/>
              </w:rPr>
              <w:t>Micro layer (above 52.6 GHz):</w:t>
            </w:r>
          </w:p>
          <w:p w:rsidR="00051D4A" w:rsidRDefault="006F4269">
            <w:pPr>
              <w:pStyle w:val="BodyText"/>
              <w:spacing w:after="0"/>
              <w:rPr>
                <w:sz w:val="16"/>
                <w:szCs w:val="16"/>
                <w:lang w:eastAsia="zh-CN"/>
              </w:rPr>
            </w:pPr>
            <w:r>
              <w:rPr>
                <w:sz w:val="16"/>
                <w:szCs w:val="16"/>
                <w:lang w:eastAsia="zh-CN"/>
              </w:rPr>
              <w:t xml:space="preserve">BS height 10m, UE height 1.5m, 2 operator, </w:t>
            </w:r>
            <w:r>
              <w:rPr>
                <w:sz w:val="16"/>
                <w:szCs w:val="16"/>
                <w:u w:val="single"/>
                <w:lang w:eastAsia="zh-CN"/>
              </w:rPr>
              <w:t>2</w:t>
            </w:r>
            <w:r>
              <w:rPr>
                <w:sz w:val="16"/>
                <w:szCs w:val="16"/>
                <w:lang w:eastAsia="zh-CN"/>
              </w:rPr>
              <w:t xml:space="preserve"> BS per hexgrid per operator, random position within macro hexagonal grid per operator, minimum distance between TRP and UE: 10m</w:t>
            </w:r>
          </w:p>
          <w:p w:rsidR="00051D4A" w:rsidRDefault="006F4269">
            <w:pPr>
              <w:pStyle w:val="BodyText"/>
              <w:spacing w:after="0"/>
              <w:rPr>
                <w:sz w:val="16"/>
                <w:szCs w:val="16"/>
                <w:lang w:eastAsia="zh-CN"/>
              </w:rPr>
            </w:pPr>
            <w:r>
              <w:rPr>
                <w:sz w:val="16"/>
                <w:szCs w:val="16"/>
                <w:highlight w:val="yellow"/>
                <w:lang w:eastAsia="zh-CN"/>
              </w:rPr>
              <w:t>FFS: Reducing deployment size from 7 sites to 1 site for performance evaluations with both single and two operator scenarios.</w:t>
            </w:r>
          </w:p>
          <w:p w:rsidR="00051D4A" w:rsidRDefault="00051D4A">
            <w:pPr>
              <w:pStyle w:val="BodyText"/>
              <w:spacing w:after="0"/>
              <w:rPr>
                <w:sz w:val="16"/>
                <w:szCs w:val="16"/>
                <w:lang w:eastAsia="zh-CN"/>
              </w:rPr>
            </w:pPr>
          </w:p>
          <w:p w:rsidR="00051D4A" w:rsidRDefault="006F4269">
            <w:pPr>
              <w:pStyle w:val="BodyText"/>
              <w:spacing w:after="0"/>
              <w:rPr>
                <w:rFonts w:eastAsia="DengXian"/>
                <w:bCs/>
                <w:lang w:eastAsia="zh-CN"/>
              </w:rPr>
            </w:pPr>
            <w:r>
              <w:rPr>
                <w:rFonts w:eastAsia="DengXian"/>
                <w:bCs/>
                <w:noProof/>
                <w:lang w:eastAsia="zh-CN"/>
              </w:rPr>
              <w:drawing>
                <wp:inline distT="0" distB="0" distL="0" distR="0" wp14:anchorId="180592F3" wp14:editId="28E34461">
                  <wp:extent cx="2828925" cy="1447800"/>
                  <wp:effectExtent l="0" t="0" r="9525"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828925" cy="1447800"/>
                          </a:xfrm>
                          <a:prstGeom prst="rect">
                            <a:avLst/>
                          </a:prstGeom>
                          <a:noFill/>
                          <a:ln>
                            <a:noFill/>
                          </a:ln>
                        </pic:spPr>
                      </pic:pic>
                    </a:graphicData>
                  </a:graphic>
                </wp:inline>
              </w:drawing>
            </w:r>
          </w:p>
          <w:p w:rsidR="00051D4A" w:rsidRDefault="00051D4A">
            <w:pPr>
              <w:pStyle w:val="BodyText"/>
              <w:spacing w:after="0"/>
              <w:rPr>
                <w:rFonts w:eastAsia="DengXian"/>
                <w:bCs/>
                <w:lang w:eastAsia="zh-CN"/>
              </w:rPr>
            </w:pPr>
          </w:p>
          <w:p w:rsidR="00051D4A" w:rsidRDefault="00051D4A">
            <w:pPr>
              <w:pStyle w:val="BodyText"/>
              <w:spacing w:after="0"/>
              <w:rPr>
                <w:b/>
                <w:bCs/>
                <w:sz w:val="16"/>
                <w:szCs w:val="16"/>
                <w:lang w:eastAsia="zh-CN"/>
              </w:rPr>
            </w:pPr>
          </w:p>
          <w:p w:rsidR="00051D4A" w:rsidRDefault="006F4269">
            <w:pPr>
              <w:pStyle w:val="BodyText"/>
              <w:spacing w:after="0"/>
              <w:rPr>
                <w:sz w:val="16"/>
                <w:szCs w:val="16"/>
                <w:lang w:eastAsia="zh-CN"/>
              </w:rPr>
            </w:pPr>
            <w:r>
              <w:rPr>
                <w:b/>
                <w:bCs/>
                <w:sz w:val="16"/>
                <w:szCs w:val="16"/>
                <w:lang w:eastAsia="zh-CN"/>
              </w:rPr>
              <w:t>Scenario Outdoor-C)</w:t>
            </w:r>
            <w:r>
              <w:rPr>
                <w:sz w:val="16"/>
                <w:szCs w:val="16"/>
                <w:lang w:eastAsia="zh-CN"/>
              </w:rPr>
              <w:t xml:space="preserve"> Dense Urban with 1 layer</w:t>
            </w:r>
          </w:p>
          <w:p w:rsidR="00051D4A" w:rsidRDefault="006F4269">
            <w:pPr>
              <w:pStyle w:val="BodyText"/>
              <w:spacing w:after="0"/>
              <w:rPr>
                <w:sz w:val="16"/>
                <w:szCs w:val="16"/>
                <w:lang w:eastAsia="zh-CN"/>
              </w:rPr>
            </w:pPr>
            <w:r>
              <w:rPr>
                <w:sz w:val="16"/>
                <w:szCs w:val="16"/>
                <w:lang w:eastAsia="zh-CN"/>
              </w:rPr>
              <w:t>Hexagonal grid, single layer, 3 sectors per site, 3 sites locations, BS height 10m, UE height 1.5m, ISD = 150m</w:t>
            </w:r>
          </w:p>
          <w:p w:rsidR="00051D4A" w:rsidRDefault="006F4269">
            <w:pPr>
              <w:pStyle w:val="BodyText"/>
              <w:spacing w:after="0"/>
              <w:rPr>
                <w:sz w:val="16"/>
                <w:szCs w:val="16"/>
                <w:lang w:eastAsia="zh-CN"/>
              </w:rPr>
            </w:pPr>
            <w:r>
              <w:rPr>
                <w:noProof/>
                <w:lang w:eastAsia="zh-CN"/>
              </w:rPr>
              <w:drawing>
                <wp:inline distT="0" distB="0" distL="0" distR="0" wp14:anchorId="31C2F762" wp14:editId="1F9942A5">
                  <wp:extent cx="685800" cy="638810"/>
                  <wp:effectExtent l="0" t="0" r="0" b="889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86136" cy="638907"/>
                          </a:xfrm>
                          <a:prstGeom prst="rect">
                            <a:avLst/>
                          </a:prstGeom>
                        </pic:spPr>
                      </pic:pic>
                    </a:graphicData>
                  </a:graphic>
                </wp:inline>
              </w:drawing>
            </w:r>
          </w:p>
          <w:p w:rsidR="00051D4A" w:rsidRDefault="00051D4A">
            <w:pPr>
              <w:pStyle w:val="BodyText"/>
              <w:spacing w:after="0"/>
              <w:rPr>
                <w:rFonts w:eastAsia="DengXian"/>
                <w:bCs/>
                <w:lang w:eastAsia="zh-CN"/>
              </w:rPr>
            </w:pPr>
          </w:p>
          <w:p w:rsidR="00051D4A" w:rsidRDefault="00051D4A">
            <w:pPr>
              <w:pStyle w:val="BodyText"/>
              <w:spacing w:after="0"/>
              <w:rPr>
                <w:rFonts w:eastAsia="DengXian"/>
                <w:bCs/>
                <w:lang w:eastAsia="zh-CN"/>
              </w:rPr>
            </w:pPr>
          </w:p>
          <w:p w:rsidR="00051D4A" w:rsidRDefault="006F4269">
            <w:pPr>
              <w:pStyle w:val="BodyText"/>
              <w:spacing w:after="0"/>
              <w:rPr>
                <w:b/>
                <w:bCs/>
                <w:sz w:val="16"/>
                <w:szCs w:val="16"/>
                <w:lang w:eastAsia="zh-CN"/>
              </w:rPr>
            </w:pPr>
            <w:r>
              <w:rPr>
                <w:b/>
                <w:bCs/>
                <w:sz w:val="16"/>
                <w:szCs w:val="16"/>
                <w:lang w:eastAsia="zh-CN"/>
              </w:rPr>
              <w:t>Indoor Factory Hall:</w:t>
            </w:r>
          </w:p>
          <w:p w:rsidR="00051D4A" w:rsidRDefault="006F4269">
            <w:pPr>
              <w:pStyle w:val="BodyText"/>
              <w:spacing w:after="0"/>
              <w:rPr>
                <w:sz w:val="16"/>
                <w:szCs w:val="16"/>
                <w:lang w:eastAsia="zh-CN"/>
              </w:rPr>
            </w:pPr>
            <w:r>
              <w:rPr>
                <w:b/>
                <w:bCs/>
                <w:sz w:val="16"/>
                <w:szCs w:val="16"/>
                <w:lang w:eastAsia="zh-CN"/>
              </w:rPr>
              <w:t>Scenario Factory-A)</w:t>
            </w:r>
            <w:r>
              <w:rPr>
                <w:sz w:val="16"/>
                <w:szCs w:val="16"/>
                <w:lang w:eastAsia="zh-CN"/>
              </w:rPr>
              <w:t xml:space="preserve"> Indoor factory with Dense cluster &amp; low BS (InF-DL)</w:t>
            </w:r>
          </w:p>
          <w:p w:rsidR="00051D4A" w:rsidRDefault="006F4269">
            <w:pPr>
              <w:pStyle w:val="BodyText"/>
              <w:spacing w:after="0"/>
              <w:rPr>
                <w:sz w:val="16"/>
                <w:szCs w:val="16"/>
                <w:lang w:eastAsia="zh-CN"/>
              </w:rPr>
            </w:pPr>
            <w:r>
              <w:rPr>
                <w:sz w:val="16"/>
                <w:szCs w:val="16"/>
                <w:lang w:eastAsia="zh-CN"/>
              </w:rPr>
              <w:t>Grid, 300m x 150m x 10m factor hall</w:t>
            </w:r>
          </w:p>
          <w:p w:rsidR="00051D4A" w:rsidRDefault="006F4269">
            <w:pPr>
              <w:pStyle w:val="BodyText"/>
              <w:spacing w:after="0"/>
              <w:rPr>
                <w:sz w:val="16"/>
                <w:szCs w:val="16"/>
                <w:lang w:eastAsia="zh-CN"/>
              </w:rPr>
            </w:pPr>
            <w:r>
              <w:rPr>
                <w:sz w:val="16"/>
                <w:szCs w:val="16"/>
                <w:lang w:eastAsia="zh-CN"/>
              </w:rPr>
              <w:t>ISD 50m, BS height 1.5m, UE height 1.5m, Typical clutter size 2m, Clutter height 6m, Clutter density 60%</w:t>
            </w:r>
          </w:p>
          <w:p w:rsidR="00051D4A" w:rsidRDefault="00051D4A">
            <w:pPr>
              <w:pStyle w:val="BodyText"/>
              <w:spacing w:after="0"/>
              <w:rPr>
                <w:sz w:val="16"/>
                <w:szCs w:val="16"/>
                <w:lang w:eastAsia="zh-CN"/>
              </w:rPr>
            </w:pPr>
          </w:p>
          <w:p w:rsidR="00051D4A" w:rsidRDefault="006F4269">
            <w:pPr>
              <w:pStyle w:val="BodyText"/>
              <w:spacing w:after="0"/>
              <w:rPr>
                <w:sz w:val="16"/>
                <w:szCs w:val="16"/>
                <w:lang w:eastAsia="zh-CN"/>
              </w:rPr>
            </w:pPr>
            <w:r>
              <w:rPr>
                <w:b/>
                <w:bCs/>
                <w:sz w:val="16"/>
                <w:szCs w:val="16"/>
                <w:lang w:eastAsia="zh-CN"/>
              </w:rPr>
              <w:t>Scenario Factory-B)</w:t>
            </w:r>
            <w:r>
              <w:rPr>
                <w:sz w:val="16"/>
                <w:szCs w:val="16"/>
                <w:lang w:eastAsia="zh-CN"/>
              </w:rPr>
              <w:t xml:space="preserve"> Indoor factory with sparse clutter &amp; High BS (InF-SH)</w:t>
            </w:r>
          </w:p>
          <w:p w:rsidR="00051D4A" w:rsidRDefault="006F4269">
            <w:pPr>
              <w:pStyle w:val="BodyText"/>
              <w:spacing w:after="0"/>
              <w:rPr>
                <w:sz w:val="16"/>
                <w:szCs w:val="16"/>
                <w:lang w:eastAsia="zh-CN"/>
              </w:rPr>
            </w:pPr>
            <w:r>
              <w:rPr>
                <w:sz w:val="16"/>
                <w:szCs w:val="16"/>
                <w:lang w:eastAsia="zh-CN"/>
              </w:rPr>
              <w:t>Grid, 300m x 150m x 10m factor hall</w:t>
            </w:r>
          </w:p>
          <w:p w:rsidR="00051D4A" w:rsidRDefault="006F4269">
            <w:pPr>
              <w:overflowPunct/>
              <w:autoSpaceDE/>
              <w:adjustRightInd/>
              <w:spacing w:after="0"/>
              <w:rPr>
                <w:rFonts w:eastAsia="MS Mincho"/>
                <w:sz w:val="18"/>
                <w:szCs w:val="18"/>
                <w:lang w:eastAsia="ja-JP"/>
              </w:rPr>
            </w:pPr>
            <w:r>
              <w:rPr>
                <w:sz w:val="16"/>
                <w:szCs w:val="16"/>
                <w:lang w:eastAsia="zh-CN"/>
              </w:rPr>
              <w:t>ISD 50m, BS height 8m, UE height 1.5m, Typical clutter size 10m, Clutter height 2m, Clutter density 20%</w:t>
            </w:r>
          </w:p>
        </w:tc>
        <w:tc>
          <w:tcPr>
            <w:tcW w:w="1404"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lastRenderedPageBreak/>
              <w:t>Average of 5 or 10 UE per BS</w:t>
            </w:r>
          </w:p>
          <w:p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 </w:t>
            </w:r>
          </w:p>
          <w:p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UE are either 100% indoor or 100% outdoor depending on deployment scenario.</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InH open office:</w:t>
            </w:r>
          </w:p>
          <w:p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 gNB-to-gNB and gNB-to-UE links: InH – office channel &amp; PL model from TR38.901</w:t>
            </w:r>
          </w:p>
          <w:p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 UE-to-UE links: [InH – office channel &amp; PL model from TR38.901]</w:t>
            </w:r>
          </w:p>
          <w:p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 </w:t>
            </w:r>
          </w:p>
          <w:p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Dense Urban:</w:t>
            </w:r>
          </w:p>
          <w:p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 gNB-to-gNB and gNB-to-UE links: UMi street canyon channel &amp; PL model from TR38.901</w:t>
            </w:r>
          </w:p>
          <w:p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 UE-to-UE links: [D2D channel &amp; PL model from TR36.843 Section A.2.1.2]</w:t>
            </w:r>
          </w:p>
          <w:p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 </w:t>
            </w:r>
          </w:p>
          <w:p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Indoor factor:</w:t>
            </w:r>
          </w:p>
          <w:p w:rsidR="00051D4A" w:rsidRDefault="006F4269">
            <w:pPr>
              <w:overflowPunct/>
              <w:autoSpaceDE/>
              <w:adjustRightInd/>
              <w:spacing w:after="0"/>
              <w:rPr>
                <w:color w:val="000000"/>
                <w:sz w:val="16"/>
                <w:szCs w:val="16"/>
                <w:lang w:eastAsia="zh-CN"/>
              </w:rPr>
            </w:pPr>
            <w:r>
              <w:rPr>
                <w:color w:val="000000"/>
                <w:sz w:val="16"/>
                <w:szCs w:val="16"/>
                <w:lang w:eastAsia="zh-CN"/>
              </w:rPr>
              <w:t>- gNB-to-gNB and gNB-to-UE links: InF channel &amp; PL model from TR38.901</w:t>
            </w:r>
          </w:p>
          <w:p w:rsidR="00051D4A" w:rsidRDefault="006F4269">
            <w:pPr>
              <w:overflowPunct/>
              <w:autoSpaceDE/>
              <w:adjustRightInd/>
              <w:spacing w:after="0"/>
              <w:rPr>
                <w:color w:val="000000"/>
                <w:sz w:val="16"/>
                <w:szCs w:val="16"/>
                <w:lang w:eastAsia="zh-CN"/>
              </w:rPr>
            </w:pPr>
            <w:r>
              <w:rPr>
                <w:color w:val="000000"/>
                <w:sz w:val="16"/>
                <w:szCs w:val="16"/>
                <w:lang w:eastAsia="zh-CN"/>
              </w:rPr>
              <w:t>- UE-to-UE links: [InF channel &amp; PL model from TR38.901]</w:t>
            </w:r>
          </w:p>
          <w:p w:rsidR="00051D4A" w:rsidRDefault="00051D4A">
            <w:pPr>
              <w:overflowPunct/>
              <w:autoSpaceDE/>
              <w:adjustRightInd/>
              <w:spacing w:after="0"/>
              <w:rPr>
                <w:color w:val="000000"/>
                <w:sz w:val="16"/>
                <w:szCs w:val="16"/>
                <w:lang w:eastAsia="zh-CN"/>
              </w:rPr>
            </w:pPr>
          </w:p>
          <w:p w:rsidR="00051D4A" w:rsidRDefault="006F4269">
            <w:pPr>
              <w:overflowPunct/>
              <w:autoSpaceDE/>
              <w:adjustRightInd/>
              <w:spacing w:after="0"/>
              <w:rPr>
                <w:color w:val="000000"/>
                <w:sz w:val="16"/>
                <w:szCs w:val="16"/>
                <w:lang w:eastAsia="zh-CN"/>
              </w:rPr>
            </w:pPr>
            <w:r>
              <w:rPr>
                <w:color w:val="000000"/>
                <w:sz w:val="16"/>
                <w:szCs w:val="16"/>
                <w:lang w:eastAsia="zh-CN"/>
              </w:rPr>
              <w:lastRenderedPageBreak/>
              <w:t>Note: 3D distance between an gNB and a UE is applied. 3D distance is also used for LOS probability and break point distance.</w:t>
            </w:r>
          </w:p>
          <w:p w:rsidR="00051D4A" w:rsidRDefault="00051D4A">
            <w:pPr>
              <w:overflowPunct/>
              <w:autoSpaceDE/>
              <w:adjustRightInd/>
              <w:spacing w:after="0"/>
              <w:rPr>
                <w:color w:val="000000"/>
                <w:sz w:val="16"/>
                <w:szCs w:val="16"/>
                <w:lang w:eastAsia="zh-CN"/>
              </w:rPr>
            </w:pPr>
          </w:p>
          <w:p w:rsidR="00051D4A" w:rsidRDefault="00051D4A">
            <w:pPr>
              <w:overflowPunct/>
              <w:autoSpaceDE/>
              <w:adjustRightInd/>
              <w:spacing w:after="0"/>
              <w:rPr>
                <w:color w:val="000000"/>
                <w:sz w:val="16"/>
                <w:szCs w:val="16"/>
                <w:lang w:eastAsia="zh-CN"/>
              </w:rPr>
            </w:pPr>
          </w:p>
          <w:p w:rsidR="00051D4A" w:rsidRDefault="006F4269">
            <w:pPr>
              <w:overflowPunct/>
              <w:autoSpaceDE/>
              <w:adjustRightInd/>
              <w:spacing w:after="0"/>
              <w:rPr>
                <w:color w:val="000000"/>
                <w:sz w:val="16"/>
                <w:szCs w:val="16"/>
                <w:lang w:eastAsia="zh-CN"/>
              </w:rPr>
            </w:pPr>
            <w:r>
              <w:rPr>
                <w:color w:val="000000"/>
                <w:sz w:val="16"/>
                <w:szCs w:val="16"/>
                <w:lang w:eastAsia="zh-CN"/>
              </w:rPr>
              <w:t>Note: channel models in brackets, [ ], are working assumption and may be revisited.</w:t>
            </w:r>
          </w:p>
        </w:tc>
      </w:tr>
    </w:tbl>
    <w:p w:rsidR="00051D4A" w:rsidRDefault="00051D4A">
      <w:pPr>
        <w:pStyle w:val="BodyText"/>
        <w:spacing w:after="0"/>
        <w:rPr>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 above table was agreed in last meeting regarding evaluation scenarios with several FFS left. In this meeting, multiple contributions have provided their views and proposals on these aspects.</w:t>
      </w:r>
    </w:p>
    <w:p w:rsidR="00051D4A" w:rsidRDefault="00051D4A">
      <w:pPr>
        <w:pStyle w:val="BodyText"/>
        <w:spacing w:after="0"/>
        <w:rPr>
          <w:sz w:val="22"/>
          <w:szCs w:val="22"/>
          <w:lang w:eastAsia="zh-CN"/>
        </w:rPr>
      </w:pPr>
    </w:p>
    <w:p w:rsidR="00051D4A" w:rsidRDefault="006F4269">
      <w:pPr>
        <w:pStyle w:val="Heading4"/>
        <w:numPr>
          <w:ilvl w:val="3"/>
          <w:numId w:val="13"/>
        </w:numPr>
        <w:rPr>
          <w:lang w:eastAsia="zh-CN"/>
        </w:rPr>
      </w:pPr>
      <w:r>
        <w:rPr>
          <w:lang w:eastAsia="zh-CN"/>
        </w:rPr>
        <w:t>Primary scenario</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It is proposed in [[63], Samsung] to take both indoor-A and indoor-C scenarios as primary scenarios for different number of operators in SLS. While [[60], Intel] proposes to have indoor scenario C as the primary scenario and indoor scenario A as secondary scenario with the reason hoping to get more evaluation results in primary scenario for alignment and draw meaningful conclusions.</w:t>
      </w:r>
    </w:p>
    <w:p w:rsidR="00051D4A" w:rsidRDefault="00051D4A">
      <w:pPr>
        <w:pStyle w:val="BodyText"/>
        <w:spacing w:after="0"/>
        <w:rPr>
          <w:rFonts w:ascii="Times New Roman" w:hAnsi="Times New Roman"/>
          <w:sz w:val="22"/>
          <w:szCs w:val="22"/>
          <w:lang w:eastAsia="zh-CN"/>
        </w:rPr>
      </w:pP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Considering the reason to define a primary scenario is to encourage more companies to submit results with an aligned scenario and hopefully to draw meaningful conclusion, it’s important to resolve this issue in this meeting. Regarding this primary and secondary scenario issue, multiple options below were discussed with no agreement in the last RAN1 meeting:</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Option 1) Indoor-A as primary, Indoor-C as secondary</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Option 2) Indoor-C as primary, Indoor-A as secondary</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Option 3) Indoor-A or Indoor-C as primary</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Option 4) Indoor-A and Indoor-C as primary</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Without further discussion on the placement of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operator’s BS, Indoor-C may be fine only for single operator deployment evaluation. Though that single operator evaluation can be implemented with Indoor-A as well as shown in some submitted contributions. There’re several companies submitted their preliminary SLS evaluation results in the contributions to this meeting. On the used scenarios for the submitted SLS results, the following is observed. </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Three contributions [[59], ZTE; [66], Nokia; [33], vivo] used indoor-A. [[54], Qualcomm; [57], Nokia] used a layout half of the size of indoor-A with 2 operators each with 6 gNBs. [[41], Ericsson] submitted results for both indoor-A and indoor-C. [[67], Huawei] submitted results for indoor-A, indoor-B and indoor-C scenarios. [[25], NTT DOCOMO] submitted results for indoor-C. Furthermore, on the minimum distance between BS of different operators, it is stated as 3 m in [[67], Huawei], 2 m in [[57], Nokia] and 1 m in [[41], Ericsson]. </w:t>
      </w:r>
    </w:p>
    <w:p w:rsidR="00051D4A" w:rsidRDefault="00051D4A">
      <w:pPr>
        <w:pStyle w:val="BodyText"/>
        <w:spacing w:after="0"/>
        <w:rPr>
          <w:rFonts w:ascii="Times New Roman" w:hAnsi="Times New Roman"/>
          <w:sz w:val="22"/>
          <w:szCs w:val="22"/>
          <w:lang w:eastAsia="zh-CN"/>
        </w:rPr>
      </w:pP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Proposal #4 for discussion:</w:t>
      </w:r>
    </w:p>
    <w:p w:rsidR="00051D4A" w:rsidRDefault="006F426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w:t>
      </w:r>
      <w:r>
        <w:rPr>
          <w:rFonts w:ascii="Times New Roman" w:hAnsi="Times New Roman"/>
          <w:sz w:val="22"/>
          <w:szCs w:val="22"/>
        </w:rPr>
        <w:t xml:space="preserve">choose one of the following options as the primary scenario in </w:t>
      </w:r>
      <w:r>
        <w:rPr>
          <w:rFonts w:ascii="Times New Roman" w:hAnsi="Times New Roman"/>
          <w:sz w:val="22"/>
          <w:szCs w:val="22"/>
        </w:rPr>
        <w:fldChar w:fldCharType="begin"/>
      </w:r>
      <w:r>
        <w:rPr>
          <w:rFonts w:ascii="Times New Roman" w:hAnsi="Times New Roman"/>
          <w:sz w:val="22"/>
          <w:szCs w:val="22"/>
        </w:rPr>
        <w:instrText xml:space="preserve"> REF _Ref48248698 \h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rsidR="00051D4A" w:rsidRDefault="006F426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Option 1) Indoor-A as primary, Indoor-C as secondary</w:t>
      </w:r>
    </w:p>
    <w:p w:rsidR="00051D4A" w:rsidRDefault="006F426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Option 2) Indoor-C as primary, Indoor-A as secondary</w:t>
      </w:r>
    </w:p>
    <w:p w:rsidR="00051D4A" w:rsidRDefault="006F426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Option 3) Indoor-A or Indoor-C as primary</w:t>
      </w:r>
    </w:p>
    <w:p w:rsidR="00051D4A" w:rsidRDefault="006F426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Option 4) Indoor-A and Indoor-C as primary</w:t>
      </w:r>
    </w:p>
    <w:p w:rsidR="00051D4A" w:rsidRDefault="006F426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w:t>
      </w:r>
      <w:r>
        <w:rPr>
          <w:rFonts w:ascii="Times New Roman" w:hAnsi="Times New Roman"/>
          <w:sz w:val="22"/>
          <w:szCs w:val="22"/>
        </w:rPr>
        <w:t>the minimum distance between BS of different operators is [2] m for indoor-</w:t>
      </w:r>
      <w:proofErr w:type="gramStart"/>
      <w:r>
        <w:rPr>
          <w:rFonts w:ascii="Times New Roman" w:hAnsi="Times New Roman"/>
          <w:sz w:val="22"/>
          <w:szCs w:val="22"/>
        </w:rPr>
        <w:t>A and</w:t>
      </w:r>
      <w:proofErr w:type="gramEnd"/>
      <w:r>
        <w:rPr>
          <w:rFonts w:ascii="Times New Roman" w:hAnsi="Times New Roman"/>
          <w:sz w:val="22"/>
          <w:szCs w:val="22"/>
        </w:rPr>
        <w:t xml:space="preserve"> indoor-B scenario in </w:t>
      </w:r>
      <w:r>
        <w:rPr>
          <w:rFonts w:ascii="Times New Roman" w:hAnsi="Times New Roman"/>
          <w:sz w:val="22"/>
          <w:szCs w:val="22"/>
        </w:rPr>
        <w:fldChar w:fldCharType="begin"/>
      </w:r>
      <w:r>
        <w:rPr>
          <w:rFonts w:ascii="Times New Roman" w:hAnsi="Times New Roman"/>
          <w:sz w:val="22"/>
          <w:szCs w:val="22"/>
        </w:rPr>
        <w:instrText xml:space="preserve"> REF _Ref48248698 \h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Proposal #4a for discussion:</w:t>
      </w:r>
    </w:p>
    <w:p w:rsidR="00051D4A" w:rsidRDefault="006F426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For SLS performance evaluations purpose, Indoor-A or Indoor-C is primary scenario</w:t>
      </w:r>
      <w:r>
        <w:rPr>
          <w:rFonts w:ascii="Times New Roman" w:hAnsi="Times New Roman"/>
          <w:sz w:val="22"/>
          <w:szCs w:val="22"/>
        </w:rPr>
        <w:t xml:space="preserve"> in </w:t>
      </w:r>
      <w:r>
        <w:rPr>
          <w:rFonts w:ascii="Times New Roman" w:hAnsi="Times New Roman"/>
          <w:sz w:val="22"/>
          <w:szCs w:val="22"/>
        </w:rPr>
        <w:fldChar w:fldCharType="begin"/>
      </w:r>
      <w:r>
        <w:rPr>
          <w:rFonts w:ascii="Times New Roman" w:hAnsi="Times New Roman"/>
          <w:sz w:val="22"/>
          <w:szCs w:val="22"/>
        </w:rPr>
        <w:instrText xml:space="preserve"> REF _Ref48248698 \h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rsidR="00051D4A" w:rsidRDefault="006F426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w:t>
      </w:r>
      <w:r>
        <w:rPr>
          <w:rFonts w:ascii="Times New Roman" w:hAnsi="Times New Roman"/>
          <w:sz w:val="22"/>
          <w:szCs w:val="22"/>
        </w:rPr>
        <w:t>the minimum distance between BS of different operators is [2] m for indoor-</w:t>
      </w:r>
      <w:proofErr w:type="gramStart"/>
      <w:r>
        <w:rPr>
          <w:rFonts w:ascii="Times New Roman" w:hAnsi="Times New Roman"/>
          <w:sz w:val="22"/>
          <w:szCs w:val="22"/>
        </w:rPr>
        <w:t>A and</w:t>
      </w:r>
      <w:proofErr w:type="gramEnd"/>
      <w:r>
        <w:rPr>
          <w:rFonts w:ascii="Times New Roman" w:hAnsi="Times New Roman"/>
          <w:sz w:val="22"/>
          <w:szCs w:val="22"/>
        </w:rPr>
        <w:t xml:space="preserve"> indoor-B scenario in </w:t>
      </w:r>
      <w:r>
        <w:rPr>
          <w:rFonts w:ascii="Times New Roman" w:hAnsi="Times New Roman"/>
          <w:sz w:val="22"/>
          <w:szCs w:val="22"/>
        </w:rPr>
        <w:fldChar w:fldCharType="begin"/>
      </w:r>
      <w:r>
        <w:rPr>
          <w:rFonts w:ascii="Times New Roman" w:hAnsi="Times New Roman"/>
          <w:sz w:val="22"/>
          <w:szCs w:val="22"/>
        </w:rPr>
        <w:instrText xml:space="preserve"> REF _Ref48248698 \h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rsidR="00051D4A" w:rsidRDefault="00051D4A">
      <w:pPr>
        <w:pStyle w:val="BodyText"/>
        <w:spacing w:after="0"/>
        <w:rPr>
          <w:rFonts w:ascii="Times New Roman" w:hAnsi="Times New Roman"/>
          <w:sz w:val="22"/>
          <w:szCs w:val="22"/>
          <w:lang w:eastAsia="zh-CN"/>
        </w:rPr>
      </w:pPr>
    </w:p>
    <w:p w:rsidR="00051D4A" w:rsidRDefault="00051D4A">
      <w:pPr>
        <w:pStyle w:val="BodyText"/>
        <w:spacing w:after="0"/>
        <w:rPr>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their preference of the above options and on the value of minimum BS distance.</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For the 1</w:t>
            </w:r>
            <w:r>
              <w:rPr>
                <w:rFonts w:ascii="Times New Roman" w:eastAsia="MS PMincho" w:hAnsi="Times New Roman" w:hint="eastAsia"/>
                <w:sz w:val="22"/>
                <w:szCs w:val="22"/>
                <w:vertAlign w:val="superscript"/>
                <w:lang w:eastAsia="ja-JP"/>
              </w:rPr>
              <w:t>st</w:t>
            </w:r>
            <w:r>
              <w:rPr>
                <w:rFonts w:ascii="Times New Roman" w:eastAsia="MS PMincho" w:hAnsi="Times New Roman" w:hint="eastAsia"/>
                <w:sz w:val="22"/>
                <w:szCs w:val="22"/>
                <w:lang w:eastAsia="ja-JP"/>
              </w:rPr>
              <w:t xml:space="preserve"> </w:t>
            </w:r>
            <w:r>
              <w:rPr>
                <w:rFonts w:ascii="Times New Roman" w:eastAsia="MS PMincho" w:hAnsi="Times New Roman"/>
                <w:sz w:val="22"/>
                <w:szCs w:val="22"/>
                <w:lang w:eastAsia="ja-JP"/>
              </w:rPr>
              <w:t xml:space="preserve">main bullet, we support option 2.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Our preference is option 2, as mentioned that main motivation to encourage more companies to bring results for a slightly more simple deployment setup. We do not mean to say that Indoor-A is less prioritized or less important.</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the minimum distance for BS-BS, we are ok with the suggestion</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Option 1; Support minimum distance=2m</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InterDigital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option 2.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eastAsia="Times New Roman" w:hAnsi="Times New Roman"/>
                <w:sz w:val="22"/>
                <w:szCs w:val="22"/>
              </w:rPr>
              <w:t>Option 1) Indoor-A as primary</w:t>
            </w:r>
            <w:r>
              <w:rPr>
                <w:rFonts w:ascii="Times New Roman" w:hAnsi="Times New Roman"/>
                <w:sz w:val="22"/>
                <w:szCs w:val="22"/>
                <w:lang w:eastAsia="zh-CN"/>
              </w:rPr>
              <w:t>, Indoor-C as secondary</w:t>
            </w:r>
          </w:p>
          <w:p w:rsidR="00051D4A" w:rsidRDefault="006F4269">
            <w:pPr>
              <w:pStyle w:val="BodyText"/>
              <w:spacing w:after="0" w:line="280" w:lineRule="atLeast"/>
              <w:rPr>
                <w:rFonts w:ascii="Times New Roman" w:eastAsia="Times New Roman" w:hAnsi="Times New Roman"/>
                <w:sz w:val="22"/>
                <w:szCs w:val="22"/>
              </w:rPr>
            </w:pPr>
            <w:r>
              <w:rPr>
                <w:rFonts w:ascii="Times New Roman" w:hAnsi="Times New Roman"/>
                <w:sz w:val="22"/>
                <w:szCs w:val="22"/>
                <w:lang w:eastAsia="zh-CN"/>
              </w:rPr>
              <w:t>Nokia supports a minimum distance of 2 m for indoor-A.</w:t>
            </w:r>
          </w:p>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rsidR="00051D4A" w:rsidRDefault="006F4269">
            <w:pPr>
              <w:pStyle w:val="BodyText"/>
              <w:spacing w:after="0" w:line="280" w:lineRule="atLeast"/>
              <w:rPr>
                <w:rFonts w:ascii="Times New Roman" w:eastAsia="Times New Roman" w:hAnsi="Times New Roman"/>
                <w:sz w:val="22"/>
                <w:szCs w:val="22"/>
              </w:rPr>
            </w:pPr>
            <w:r>
              <w:rPr>
                <w:rFonts w:ascii="Times New Roman" w:eastAsia="Times New Roman" w:hAnsi="Times New Roman"/>
                <w:sz w:val="22"/>
                <w:szCs w:val="22"/>
              </w:rPr>
              <w:t>We support Option 1 and minimum distance of 2m for indoor-A.</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rsidR="00051D4A" w:rsidRDefault="006F4269">
            <w:pPr>
              <w:pStyle w:val="BodyText"/>
              <w:spacing w:after="0" w:line="280" w:lineRule="atLeast"/>
              <w:rPr>
                <w:rFonts w:ascii="Times New Roman" w:eastAsia="Times New Roman" w:hAnsi="Times New Roman"/>
                <w:sz w:val="22"/>
                <w:szCs w:val="22"/>
              </w:rPr>
            </w:pPr>
            <w:r>
              <w:rPr>
                <w:rFonts w:ascii="Times New Roman" w:hAnsi="Times New Roman"/>
                <w:sz w:val="22"/>
                <w:szCs w:val="22"/>
                <w:lang w:eastAsia="zh-CN"/>
              </w:rPr>
              <w:t xml:space="preserve">Our preference is option 2 (Indoor C as primary, Indoor A as secondary). As we said during last meeting, single operator scenario is a more likely deployment. Besides, even in the rare case of having 2 operators, it is obviously better to operate on different channels to avoid any issues.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option 1). Just as commented by moderator, it can support both single and dual operator deployment. For the minimum distance between BS, we are fine to adopt any number larger than 1m because the channel model does not support such small distance.</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for the channel model, it should be clarified whether “InH – office channel &amp; PL </w:t>
            </w:r>
            <w:r>
              <w:rPr>
                <w:rFonts w:ascii="Times New Roman" w:hAnsi="Times New Roman"/>
                <w:sz w:val="22"/>
                <w:szCs w:val="22"/>
                <w:lang w:eastAsia="zh-CN"/>
              </w:rPr>
              <w:lastRenderedPageBreak/>
              <w:t>model from TR38.901” means “indoor - open office” or “indoor - mixed office” channel model. “InH open office” represents the deployment scenario where there is no wall in the area. In NRU R16, “indoor - mixed office” is used for BS-BS, BS-UE and UE-UE links. For 60GHz evaluation, the deployment topology is not changed significantly. We think “indoor - mixed office” should be used at least for UE-UE links considering all UEs are at the same height and there might be some blockage between them. It should be noted that there are “[]” for the UE-UE links for all scenarios.</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3) or Option 4) (we didn’t see a difference between the two, since anyway company is not mandatory to simulate all the primary scenarios), or we don’t need to distinguish primary or secondary at all (up to company to choose the interested scenarios for simulation). </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inter-BS distance, the suggested number 2 m is OK (can remove the bracket of the proposal if final agreed).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Proposal 4 scenario we would support option 1. Further, we would support a minimum distance of 2m as proposed by the moderator.</w:t>
            </w:r>
          </w:p>
        </w:tc>
      </w:tr>
    </w:tbl>
    <w:tbl>
      <w:tblPr>
        <w:tblStyle w:val="TableGrid2"/>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LG Electronics</w:t>
            </w:r>
          </w:p>
        </w:tc>
        <w:tc>
          <w:tcPr>
            <w:tcW w:w="802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share the </w:t>
            </w:r>
            <w:r>
              <w:rPr>
                <w:rFonts w:ascii="Times New Roman" w:eastAsiaTheme="minorEastAsia" w:hAnsi="Times New Roman"/>
                <w:sz w:val="22"/>
                <w:szCs w:val="22"/>
                <w:lang w:eastAsia="ko-KR"/>
              </w:rPr>
              <w:t>view</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with Intel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02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We support Option 1. The minimum distance of 2m is OK for us.</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eastAsia="Times New Roman" w:hAnsi="Times New Roman"/>
                <w:sz w:val="22"/>
                <w:szCs w:val="22"/>
              </w:rPr>
              <w:t>Support option 2., one operator</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Lenovo/Motorola Mobility</w:t>
            </w:r>
          </w:p>
        </w:tc>
        <w:tc>
          <w:tcPr>
            <w:tcW w:w="8021" w:type="dxa"/>
          </w:tcPr>
          <w:p w:rsidR="00051D4A" w:rsidRDefault="006F4269">
            <w:pPr>
              <w:pStyle w:val="BodyText"/>
              <w:spacing w:after="0" w:line="280" w:lineRule="atLeast"/>
              <w:rPr>
                <w:rFonts w:ascii="Times New Roman" w:eastAsia="Times New Roman" w:hAnsi="Times New Roman"/>
                <w:sz w:val="22"/>
                <w:szCs w:val="22"/>
              </w:rPr>
            </w:pPr>
            <w:r>
              <w:rPr>
                <w:rFonts w:ascii="Times New Roman" w:eastAsia="Times New Roman" w:hAnsi="Times New Roman"/>
                <w:sz w:val="22"/>
                <w:szCs w:val="22"/>
              </w:rPr>
              <w:t>Support option 2.</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rsidR="00051D4A" w:rsidRDefault="006F4269">
            <w:pPr>
              <w:pStyle w:val="BodyText"/>
              <w:spacing w:after="0" w:line="280" w:lineRule="atLeast"/>
              <w:rPr>
                <w:rFonts w:ascii="Times New Roman" w:eastAsia="Times New Roman" w:hAnsi="Times New Roman"/>
                <w:sz w:val="22"/>
                <w:szCs w:val="22"/>
              </w:rPr>
            </w:pPr>
            <w:r>
              <w:rPr>
                <w:rFonts w:ascii="Times New Roman" w:eastAsia="Times New Roman" w:hAnsi="Times New Roman"/>
                <w:sz w:val="22"/>
                <w:szCs w:val="22"/>
              </w:rPr>
              <w:t>Support option 2</w:t>
            </w:r>
          </w:p>
        </w:tc>
      </w:tr>
    </w:tbl>
    <w:tbl>
      <w:tblPr>
        <w:tblStyle w:val="TableGrid"/>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Seems the same situation as in the last meeting with split views on the primary scenario.</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If we cannot agree on option 1 or option 2 in this meeting, then effectively, we end up with option 3 where indoor-A or indoor-C is primary scenario.</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Revised into proposal#4a.</w:t>
            </w:r>
          </w:p>
        </w:tc>
      </w:tr>
    </w:tbl>
    <w:p w:rsidR="00051D4A" w:rsidRDefault="00051D4A">
      <w:pPr>
        <w:pStyle w:val="BodyText"/>
        <w:spacing w:after="0"/>
        <w:rPr>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Outcome of discussion on this topic:</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agreement was made in online session on 8/20.</w:t>
      </w:r>
    </w:p>
    <w:p w:rsidR="00051D4A" w:rsidRDefault="006F4269">
      <w:pPr>
        <w:rPr>
          <w:sz w:val="22"/>
          <w:szCs w:val="22"/>
          <w:lang w:eastAsia="zh-CN"/>
        </w:rPr>
      </w:pPr>
      <w:r>
        <w:rPr>
          <w:sz w:val="22"/>
          <w:szCs w:val="22"/>
          <w:highlight w:val="green"/>
          <w:lang w:eastAsia="zh-CN"/>
        </w:rPr>
        <w:t>Agreement:</w:t>
      </w:r>
    </w:p>
    <w:p w:rsidR="00051D4A" w:rsidRDefault="006F4269">
      <w:pPr>
        <w:numPr>
          <w:ilvl w:val="0"/>
          <w:numId w:val="15"/>
        </w:numPr>
        <w:overflowPunct/>
        <w:autoSpaceDE/>
        <w:autoSpaceDN/>
        <w:adjustRightInd/>
        <w:spacing w:after="0"/>
        <w:textAlignment w:val="auto"/>
        <w:rPr>
          <w:sz w:val="22"/>
          <w:szCs w:val="22"/>
          <w:lang w:eastAsia="zh-CN"/>
        </w:rPr>
      </w:pPr>
      <w:r>
        <w:rPr>
          <w:sz w:val="22"/>
          <w:szCs w:val="22"/>
          <w:lang w:eastAsia="zh-CN"/>
        </w:rPr>
        <w:t xml:space="preserve">For indoor SLS performance evaluations, Indoor-A for the two operator case and Indoor-C for the single operator case are baseline scenarios in </w:t>
      </w:r>
      <w:r>
        <w:rPr>
          <w:sz w:val="22"/>
          <w:szCs w:val="22"/>
          <w:lang w:eastAsia="zh-CN"/>
        </w:rPr>
        <w:fldChar w:fldCharType="begin"/>
      </w:r>
      <w:r>
        <w:rPr>
          <w:sz w:val="22"/>
          <w:szCs w:val="22"/>
          <w:lang w:eastAsia="zh-CN"/>
        </w:rPr>
        <w:instrText xml:space="preserve"> REF _Ref48248698 \h  \* MERGEFORMAT </w:instrText>
      </w:r>
      <w:r>
        <w:rPr>
          <w:sz w:val="22"/>
          <w:szCs w:val="22"/>
          <w:lang w:eastAsia="zh-CN"/>
        </w:rPr>
      </w:r>
      <w:r>
        <w:rPr>
          <w:sz w:val="22"/>
          <w:szCs w:val="22"/>
          <w:lang w:eastAsia="zh-CN"/>
        </w:rPr>
        <w:fldChar w:fldCharType="separate"/>
      </w:r>
      <w:r>
        <w:rPr>
          <w:sz w:val="22"/>
          <w:szCs w:val="22"/>
          <w:lang w:eastAsia="zh-CN"/>
        </w:rPr>
        <w:t>Table 5</w:t>
      </w:r>
      <w:r>
        <w:rPr>
          <w:sz w:val="22"/>
          <w:szCs w:val="22"/>
          <w:lang w:eastAsia="zh-CN"/>
        </w:rPr>
        <w:fldChar w:fldCharType="end"/>
      </w:r>
      <w:r>
        <w:rPr>
          <w:sz w:val="22"/>
          <w:szCs w:val="22"/>
          <w:lang w:eastAsia="zh-CN"/>
        </w:rPr>
        <w:t>.</w:t>
      </w:r>
    </w:p>
    <w:p w:rsidR="00051D4A" w:rsidRDefault="006F4269">
      <w:pPr>
        <w:numPr>
          <w:ilvl w:val="2"/>
          <w:numId w:val="10"/>
        </w:numPr>
        <w:overflowPunct/>
        <w:autoSpaceDE/>
        <w:autoSpaceDN/>
        <w:adjustRightInd/>
        <w:spacing w:after="0"/>
        <w:textAlignment w:val="auto"/>
        <w:rPr>
          <w:sz w:val="22"/>
          <w:szCs w:val="22"/>
          <w:lang w:eastAsia="zh-CN"/>
        </w:rPr>
      </w:pPr>
      <w:r>
        <w:rPr>
          <w:sz w:val="22"/>
          <w:szCs w:val="22"/>
          <w:lang w:eastAsia="zh-CN"/>
        </w:rPr>
        <w:t>Indoor-A for the single operator case can be optionally used in the evaluations</w:t>
      </w:r>
    </w:p>
    <w:p w:rsidR="00051D4A" w:rsidRDefault="006F4269">
      <w:pPr>
        <w:numPr>
          <w:ilvl w:val="0"/>
          <w:numId w:val="10"/>
        </w:numPr>
        <w:overflowPunct/>
        <w:autoSpaceDE/>
        <w:autoSpaceDN/>
        <w:adjustRightInd/>
        <w:spacing w:after="0"/>
        <w:textAlignment w:val="auto"/>
        <w:rPr>
          <w:sz w:val="22"/>
          <w:szCs w:val="22"/>
          <w:lang w:eastAsia="zh-CN"/>
        </w:rPr>
      </w:pPr>
      <w:r>
        <w:rPr>
          <w:sz w:val="22"/>
          <w:szCs w:val="22"/>
          <w:lang w:eastAsia="zh-CN"/>
        </w:rPr>
        <w:t>For indoor SLS performance evaluations purpose, the minimum distance between BS of different operators is 2 m for indoor-</w:t>
      </w:r>
      <w:proofErr w:type="gramStart"/>
      <w:r>
        <w:rPr>
          <w:sz w:val="22"/>
          <w:szCs w:val="22"/>
          <w:lang w:eastAsia="zh-CN"/>
        </w:rPr>
        <w:t>A and</w:t>
      </w:r>
      <w:proofErr w:type="gramEnd"/>
      <w:r>
        <w:rPr>
          <w:sz w:val="22"/>
          <w:szCs w:val="22"/>
          <w:lang w:eastAsia="zh-CN"/>
        </w:rPr>
        <w:t xml:space="preserve"> indoor-B scenario in </w:t>
      </w:r>
      <w:r>
        <w:rPr>
          <w:sz w:val="22"/>
          <w:szCs w:val="22"/>
          <w:lang w:eastAsia="zh-CN"/>
        </w:rPr>
        <w:fldChar w:fldCharType="begin"/>
      </w:r>
      <w:r>
        <w:rPr>
          <w:sz w:val="22"/>
          <w:szCs w:val="22"/>
          <w:lang w:eastAsia="zh-CN"/>
        </w:rPr>
        <w:instrText xml:space="preserve"> REF _Ref48248698 \h  \* MERGEFORMAT </w:instrText>
      </w:r>
      <w:r>
        <w:rPr>
          <w:sz w:val="22"/>
          <w:szCs w:val="22"/>
          <w:lang w:eastAsia="zh-CN"/>
        </w:rPr>
      </w:r>
      <w:r>
        <w:rPr>
          <w:sz w:val="22"/>
          <w:szCs w:val="22"/>
          <w:lang w:eastAsia="zh-CN"/>
        </w:rPr>
        <w:fldChar w:fldCharType="separate"/>
      </w:r>
      <w:r>
        <w:rPr>
          <w:sz w:val="22"/>
          <w:szCs w:val="22"/>
          <w:lang w:eastAsia="zh-CN"/>
        </w:rPr>
        <w:t>Table 5</w:t>
      </w:r>
      <w:r>
        <w:rPr>
          <w:sz w:val="22"/>
          <w:szCs w:val="22"/>
          <w:lang w:eastAsia="zh-CN"/>
        </w:rPr>
        <w:fldChar w:fldCharType="end"/>
      </w:r>
      <w:r>
        <w:rPr>
          <w:sz w:val="22"/>
          <w:szCs w:val="22"/>
          <w:lang w:eastAsia="zh-CN"/>
        </w:rPr>
        <w:t>.</w:t>
      </w:r>
    </w:p>
    <w:p w:rsidR="00051D4A" w:rsidRDefault="00051D4A">
      <w:pPr>
        <w:pStyle w:val="BodyText"/>
        <w:spacing w:after="0"/>
        <w:rPr>
          <w:sz w:val="22"/>
          <w:szCs w:val="22"/>
          <w:lang w:eastAsia="zh-CN"/>
        </w:rPr>
      </w:pPr>
    </w:p>
    <w:p w:rsidR="00051D4A" w:rsidRDefault="00051D4A">
      <w:pPr>
        <w:pStyle w:val="BodyText"/>
        <w:spacing w:after="0"/>
        <w:rPr>
          <w:sz w:val="22"/>
          <w:szCs w:val="22"/>
          <w:lang w:eastAsia="zh-CN"/>
        </w:rPr>
      </w:pPr>
    </w:p>
    <w:p w:rsidR="00051D4A" w:rsidRDefault="006F4269">
      <w:pPr>
        <w:pStyle w:val="Heading4"/>
        <w:numPr>
          <w:ilvl w:val="3"/>
          <w:numId w:val="13"/>
        </w:numPr>
        <w:rPr>
          <w:lang w:eastAsia="zh-CN"/>
        </w:rPr>
      </w:pPr>
      <w:r>
        <w:rPr>
          <w:lang w:eastAsia="zh-CN"/>
        </w:rPr>
        <w:lastRenderedPageBreak/>
        <w:t>Indoor scenario area reduction</w:t>
      </w:r>
    </w:p>
    <w:p w:rsidR="00051D4A" w:rsidRDefault="006F4269">
      <w:pPr>
        <w:pStyle w:val="BodyText"/>
        <w:spacing w:after="0"/>
        <w:rPr>
          <w:rFonts w:ascii="Times New Roman" w:hAnsi="Times New Roman"/>
          <w:sz w:val="22"/>
          <w:szCs w:val="22"/>
          <w:lang w:val="en-GB" w:eastAsia="zh-CN"/>
        </w:rPr>
      </w:pPr>
      <w:r>
        <w:rPr>
          <w:rFonts w:ascii="Times New Roman" w:hAnsi="Times New Roman"/>
          <w:sz w:val="22"/>
          <w:szCs w:val="22"/>
          <w:lang w:eastAsia="zh-CN"/>
        </w:rPr>
        <w:t>There was an FFS on reducing the simulation layout for indoor scenarios to help with simulation complexity In [[60], Intel], RSRP CDFs were compared on different size of layouts. Then it proposes to have indoor deployment scenario A and C to be 50 m x 100 m deployment with 10 BS per operator.</w:t>
      </w:r>
    </w:p>
    <w:p w:rsidR="00051D4A" w:rsidRDefault="00051D4A">
      <w:pPr>
        <w:pStyle w:val="BodyText"/>
        <w:spacing w:after="0"/>
        <w:rPr>
          <w:rFonts w:ascii="Times New Roman" w:hAnsi="Times New Roman"/>
          <w:sz w:val="22"/>
          <w:szCs w:val="22"/>
          <w:lang w:val="en-GB"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It is noted [[54], Qualcomm; [57], Nokia] used a layout half of the size of indoor-A (i.e. 50 m x 60 m) with 2 operators each with 6 gNBs in their submitted SLS results but no proposal on the area reduction was made.</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Proposal #5 for discussion:</w:t>
      </w:r>
    </w:p>
    <w:p w:rsidR="00051D4A" w:rsidRDefault="006F4269">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Regarding indoor scenario area reduction for indoor-A and indoor-C i</w:t>
      </w:r>
      <w:r>
        <w:rPr>
          <w:rFonts w:ascii="Times New Roman" w:hAnsi="Times New Roman"/>
          <w:sz w:val="22"/>
          <w:szCs w:val="22"/>
        </w:rPr>
        <w:t xml:space="preserve">n </w:t>
      </w:r>
      <w:r>
        <w:rPr>
          <w:rFonts w:ascii="Times New Roman" w:hAnsi="Times New Roman"/>
          <w:sz w:val="22"/>
          <w:szCs w:val="22"/>
        </w:rPr>
        <w:fldChar w:fldCharType="begin"/>
      </w:r>
      <w:r>
        <w:rPr>
          <w:rFonts w:ascii="Times New Roman" w:hAnsi="Times New Roman"/>
          <w:sz w:val="22"/>
          <w:szCs w:val="22"/>
        </w:rPr>
        <w:instrText xml:space="preserve"> REF _Ref48248698 \h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 choose one of the following options:</w:t>
      </w:r>
    </w:p>
    <w:p w:rsidR="00051D4A" w:rsidRDefault="006F4269">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Option 1) Keep 50 m x 120 m as it is</w:t>
      </w:r>
    </w:p>
    <w:p w:rsidR="00051D4A" w:rsidRDefault="006F4269">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Option 2) Change into 50 m x 100 m deployment with 10 BS per operator</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their preference of the above options or other values.</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prefer option 1.</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ok with either option 1 or 2. Option 2 was suggested in case companies did want to simulation something smaller scale without meaningfully impacting overall signal/interference strength statistics.</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ption 1. We don’t see strong motivation to change the layout.</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InterDigital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 prefers third option with ½ size reduction of Indoor-A (50 m x 60 m) with 6 gNBs per operator as this provides similar results to the full size Indoor-A    The motivation is reduce the simulation times.</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2 is only 17% smaller than Option 1 so there is effectively little difference in the choice between options 1 or  2.   In the last meeting, there was an </w:t>
            </w:r>
            <w:r>
              <w:rPr>
                <w:sz w:val="22"/>
                <w:szCs w:val="22"/>
                <w:lang w:val="en-GB" w:eastAsia="zh-CN"/>
              </w:rPr>
              <w:t>FFS: if the office box can be reduced down to 50m x 50m.  That would be preferred if we cannot agree on ½ size</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Option 1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Between 10 or 12 BSs, we do not think the simulation time will change significantly. But if other companies are OK with option 2, we can go for it.</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Companies should be required to submit the RSRP CDFs for the evaluated scenario to be able to align and draw meaningful conclusions. Based on the (few) CDFs reported in the contributions, the RSRP distribution differ from one company to another and that has significant impact on the results.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prefer option 1. Only 2 out of 12 blocks can be saved by option 2. If companies hope to reduce simulation complexity, using scenario B is more straightforward.</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Prefer option 1. It has been served as baseline from last meeting for developing the SLS, </w:t>
            </w:r>
            <w:r>
              <w:rPr>
                <w:rFonts w:ascii="Times New Roman" w:hAnsi="Times New Roman"/>
                <w:sz w:val="22"/>
                <w:szCs w:val="22"/>
                <w:lang w:eastAsia="zh-CN"/>
              </w:rPr>
              <w:lastRenderedPageBreak/>
              <w:t xml:space="preserve">so there is no strong need to change it and re-simulate it. Unless there is a serious issue, we prefer to keep the layout.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would support Option 1 for Indoor A and Indoor C scenarios. </w:t>
            </w:r>
          </w:p>
        </w:tc>
      </w:tr>
    </w:tbl>
    <w:tbl>
      <w:tblPr>
        <w:tblStyle w:val="TableGrid3"/>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LG Electronics</w:t>
            </w:r>
          </w:p>
        </w:tc>
        <w:tc>
          <w:tcPr>
            <w:tcW w:w="802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Option 1</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don</w:t>
            </w:r>
            <w:r>
              <w:rPr>
                <w:rFonts w:ascii="Times New Roman" w:hAnsi="Times New Roman"/>
                <w:sz w:val="22"/>
                <w:szCs w:val="22"/>
                <w:lang w:eastAsia="zh-CN"/>
              </w:rPr>
              <w:t>’</w:t>
            </w:r>
            <w:r>
              <w:rPr>
                <w:rFonts w:ascii="Times New Roman" w:hAnsi="Times New Roman" w:hint="eastAsia"/>
                <w:sz w:val="22"/>
                <w:szCs w:val="22"/>
                <w:lang w:eastAsia="zh-CN"/>
              </w:rPr>
              <w:t>t see much difference on the simulation time between Option 1 or 2, so they are  both OK for us.</w:t>
            </w:r>
          </w:p>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As for RSRP CDFs, we share similar view as Ericsson. Under the condition that each company has the same RSRP CDF, the CCA threshold and interference analysis could be meaningful.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Option 1</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Lenovo/Motorola Mobility</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Significant area reduction of half-size preferred, otherwise option 1.</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 significant difference between option 1 and option 2. Based on the options, we are fine with either.</w:t>
            </w:r>
          </w:p>
        </w:tc>
      </w:tr>
    </w:tbl>
    <w:tbl>
      <w:tblPr>
        <w:tblStyle w:val="TableGrid"/>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More companies prefer option 1. Given that option 1 is already agreed in the last meeting, propose to keep as it is.</w:t>
            </w:r>
          </w:p>
        </w:tc>
      </w:tr>
    </w:tbl>
    <w:p w:rsidR="00051D4A" w:rsidRDefault="00051D4A">
      <w:pPr>
        <w:pStyle w:val="BodyText"/>
        <w:spacing w:after="0"/>
        <w:rPr>
          <w:sz w:val="22"/>
          <w:szCs w:val="22"/>
          <w:lang w:val="en-GB"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Outcome of discussion on this topic:</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agreement was made in online session on on 8/20.</w:t>
      </w:r>
    </w:p>
    <w:p w:rsidR="00051D4A" w:rsidRDefault="006F4269">
      <w:pPr>
        <w:rPr>
          <w:sz w:val="22"/>
          <w:szCs w:val="22"/>
          <w:lang w:eastAsia="zh-CN"/>
        </w:rPr>
      </w:pPr>
      <w:r>
        <w:rPr>
          <w:sz w:val="22"/>
          <w:szCs w:val="22"/>
          <w:highlight w:val="green"/>
          <w:lang w:eastAsia="zh-CN"/>
        </w:rPr>
        <w:t>Agreement:</w:t>
      </w:r>
    </w:p>
    <w:p w:rsidR="00051D4A" w:rsidRDefault="006F4269">
      <w:pPr>
        <w:rPr>
          <w:sz w:val="22"/>
          <w:szCs w:val="22"/>
          <w:lang w:eastAsia="zh-CN"/>
        </w:rPr>
      </w:pPr>
      <w:r>
        <w:rPr>
          <w:sz w:val="22"/>
          <w:szCs w:val="22"/>
          <w:lang w:eastAsia="zh-CN"/>
        </w:rPr>
        <w:t>Indoor scenario area reduction for indoor-A and indoor-C in Table 5 is not discussed further</w:t>
      </w:r>
    </w:p>
    <w:p w:rsidR="00051D4A" w:rsidRDefault="006F4269">
      <w:pPr>
        <w:numPr>
          <w:ilvl w:val="0"/>
          <w:numId w:val="17"/>
        </w:numPr>
        <w:overflowPunct/>
        <w:autoSpaceDE/>
        <w:autoSpaceDN/>
        <w:adjustRightInd/>
        <w:spacing w:after="0"/>
        <w:textAlignment w:val="auto"/>
        <w:rPr>
          <w:sz w:val="22"/>
          <w:szCs w:val="22"/>
          <w:lang w:eastAsia="zh-CN"/>
        </w:rPr>
      </w:pPr>
      <w:r>
        <w:rPr>
          <w:sz w:val="22"/>
          <w:szCs w:val="22"/>
          <w:lang w:eastAsia="zh-CN"/>
        </w:rPr>
        <w:t>Remove FFS in the table corresponding to this</w:t>
      </w:r>
    </w:p>
    <w:p w:rsidR="00051D4A" w:rsidRDefault="00051D4A">
      <w:pPr>
        <w:pStyle w:val="BodyText"/>
        <w:spacing w:after="0"/>
        <w:rPr>
          <w:sz w:val="22"/>
          <w:szCs w:val="22"/>
          <w:lang w:eastAsia="zh-CN"/>
        </w:rPr>
      </w:pPr>
    </w:p>
    <w:p w:rsidR="00051D4A" w:rsidRDefault="00051D4A">
      <w:pPr>
        <w:pStyle w:val="BodyText"/>
        <w:spacing w:after="0"/>
        <w:rPr>
          <w:sz w:val="22"/>
          <w:szCs w:val="22"/>
          <w:lang w:eastAsia="zh-CN"/>
        </w:rPr>
      </w:pPr>
    </w:p>
    <w:p w:rsidR="00051D4A" w:rsidRDefault="006F4269">
      <w:pPr>
        <w:pStyle w:val="Heading4"/>
        <w:numPr>
          <w:ilvl w:val="3"/>
          <w:numId w:val="13"/>
        </w:numPr>
        <w:rPr>
          <w:lang w:eastAsia="zh-CN"/>
        </w:rPr>
      </w:pPr>
      <w:r>
        <w:rPr>
          <w:lang w:eastAsia="zh-CN"/>
        </w:rPr>
        <w:t>Outdoor Scenario</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For outdoor scenario simulation, [[41], Ericsson] proposes to have the minimum distance between micro gNBs’ of same operator in the same sector as 10 m. [[41], Ericsson] also proposes for outdoor scenario simulation, reduce the deployment size from 7 sites to 1 site.</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 minimum distance between micro gNBs of the same operator in the same sector is indeed a missing aspect. It also makes sense to reduce the number of sites for simulation burden consideration.</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Proposal #6 for discussion:</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number of sites in outdoor scenarios-A and B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 xml:space="preserve"> is reduced from 7 to 1.</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gNBs’ of the same operator in the same sector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For the 1</w:t>
            </w:r>
            <w:r>
              <w:rPr>
                <w:rFonts w:ascii="Times New Roman" w:eastAsia="MS PMincho" w:hAnsi="Times New Roman"/>
                <w:sz w:val="22"/>
                <w:szCs w:val="22"/>
                <w:vertAlign w:val="superscript"/>
                <w:lang w:eastAsia="ja-JP"/>
              </w:rPr>
              <w:t>st</w:t>
            </w:r>
            <w:r>
              <w:rPr>
                <w:rFonts w:ascii="Times New Roman" w:eastAsia="MS PMincho" w:hAnsi="Times New Roman"/>
                <w:sz w:val="22"/>
                <w:szCs w:val="22"/>
                <w:lang w:eastAsia="ja-JP"/>
              </w:rPr>
              <w:t xml:space="preserve"> bullet, o</w:t>
            </w:r>
            <w:r>
              <w:rPr>
                <w:rFonts w:ascii="Times New Roman" w:eastAsia="MS PMincho" w:hAnsi="Times New Roman" w:hint="eastAsia"/>
                <w:sz w:val="22"/>
                <w:szCs w:val="22"/>
                <w:lang w:eastAsia="ja-JP"/>
              </w:rPr>
              <w:t xml:space="preserve">ur </w:t>
            </w:r>
            <w:r>
              <w:rPr>
                <w:rFonts w:ascii="Times New Roman" w:eastAsia="MS PMincho" w:hAnsi="Times New Roman"/>
                <w:sz w:val="22"/>
                <w:szCs w:val="22"/>
                <w:lang w:eastAsia="ja-JP"/>
              </w:rPr>
              <w:t xml:space="preserve">current preference is 7 sites as mandatory and 1 site as optional since we think the number of sites may have considerable impacts on geometry distribution. If no/less impact is observed depending on the number of sites, we would be okay with 1 site.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would like to have bit more time to conduct investigation on this issue. We suggest to leave this FFS.</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InterDigital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fine with the proposed minimum distance. But, we prefer to have 1 site scenario as optional to allow simpler evaluation but not mandate the scenario.</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reducing the scenario from 7 to 1 as a baseline with 7 sites as optional.  For the 1 site case, we feel that outdoor scenario C is an equivalent and better solution as the transmitters are placed on the edge eliminating any need to model wrap-around.   If 1-site scenario B is selected, than perhaps wrap-around will be necessary.</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the minimum distance between micro gNBs of same operator as 10m.  Further propose that the minimum distance between micro gNBs of different operators should also be 10m.  Lastly, the 10m minimum distance should be true across sectors as well as in sectors. (Justification: 10m is the minimum distance (2D) supported by the UMi model.)</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microcell placement method should be further clarified.  The minimum distance to the macro cell should also be specified and be 10 m.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Baseline scenario 1 site with 7 sites optional. Minimum distance in the same sector should be 10 m for outdoor scenarios.</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the proposal</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Additionally, for the secondary objective of obtaining delay spread profiles, it is recommended to consider a diversity of outdoor deployments, i.e., not only Outdoor Scenario B. Scenario A with 100 and 150 m ISD, Scenario C, Scenario Factory A/B should also be considered.</w:t>
            </w:r>
          </w:p>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the moderator’s proposal on the site reduction and minimum distance. Considering the larger ISD in outdoor scenario, the interference from other sites should be negligible. </w:t>
            </w:r>
          </w:p>
        </w:tc>
      </w:tr>
    </w:tbl>
    <w:tbl>
      <w:tblPr>
        <w:tblStyle w:val="TableGrid4"/>
        <w:tblW w:w="9892" w:type="dxa"/>
        <w:tblLayout w:type="fixed"/>
        <w:tblLook w:val="04A0" w:firstRow="1" w:lastRow="0" w:firstColumn="1" w:lastColumn="0" w:noHBand="0" w:noVBand="1"/>
      </w:tblPr>
      <w:tblGrid>
        <w:gridCol w:w="1871"/>
        <w:gridCol w:w="8021"/>
      </w:tblGrid>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believe that simulating 7 sites would provide opportunity for intra-operator, inter-operator, DL-&gt;DL, UL-&gt;DL, DL-&gt;UL and UL-&gt;UL interference conditions to be understood better.   We support moderator’s suggestion of minimum distance between micro-gNBs within same sector to be 10m. We would consider the 1 site scenario as an optional scenario.  </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Further The FFS from last meeting also considered the option of reduced ISD. [‘FFS: whether ISD needs to be smaller’ ]</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We would recommend considering ISD 100m so as not to have a largely isolated cell environment. When 7 cell evaluation is  proposed, the intention was certainly not to select parameters to create isolated cells.</w:t>
            </w:r>
          </w:p>
          <w:p w:rsidR="00051D4A" w:rsidRDefault="00051D4A">
            <w:pPr>
              <w:pStyle w:val="BodyText"/>
              <w:spacing w:after="0" w:line="240" w:lineRule="auto"/>
              <w:rPr>
                <w:rFonts w:ascii="Times New Roman" w:hAnsi="Times New Roman"/>
                <w:sz w:val="22"/>
                <w:szCs w:val="22"/>
                <w:lang w:eastAsia="zh-CN"/>
              </w:rPr>
            </w:pPr>
          </w:p>
        </w:tc>
      </w:tr>
      <w:tr w:rsidR="00051D4A">
        <w:trPr>
          <w:trHeight w:val="24"/>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ZTE, Sanechips</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We support Moderator</w:t>
            </w:r>
            <w:r>
              <w:rPr>
                <w:rFonts w:ascii="Times New Roman" w:hAnsi="Times New Roman"/>
                <w:sz w:val="22"/>
                <w:szCs w:val="22"/>
                <w:lang w:eastAsia="zh-CN"/>
              </w:rPr>
              <w:t>’</w:t>
            </w:r>
            <w:r>
              <w:rPr>
                <w:rFonts w:ascii="Times New Roman" w:hAnsi="Times New Roman" w:hint="eastAsia"/>
                <w:sz w:val="22"/>
                <w:szCs w:val="22"/>
                <w:lang w:eastAsia="zh-CN"/>
              </w:rPr>
              <w:t>s proposal.</w:t>
            </w:r>
          </w:p>
        </w:tc>
      </w:tr>
      <w:tr w:rsidR="00051D4A">
        <w:trPr>
          <w:trHeight w:val="24"/>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agree with Moderator’s Proposal 6 and the potential stipulations in Nokia’s comment</w:t>
            </w:r>
          </w:p>
        </w:tc>
      </w:tr>
      <w:tr w:rsidR="00051D4A">
        <w:trPr>
          <w:trHeight w:val="24"/>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Lenovo/Motorola Mobility</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1 site, outdoor scenario-C is used. </w:t>
            </w:r>
          </w:p>
        </w:tc>
      </w:tr>
      <w:tr w:rsidR="00051D4A">
        <w:trPr>
          <w:trHeight w:val="24"/>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fine with the moderator’s proposal</w:t>
            </w:r>
          </w:p>
        </w:tc>
      </w:tr>
    </w:tbl>
    <w:tbl>
      <w:tblPr>
        <w:tblStyle w:val="TableGrid"/>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Outdoor-B scenario is secondary scenario for SLS. The intention of this discussion is not to reopen discussion for outdoor-B vs. other outdoor scenarios.</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Split views from companies on whether 7 or 1 site as baseline for outdoor scenario SLS. With more companies prefer to reduce the number of sites hoping to reduce simulation load and in turn, maybe more companies can submit more evolution results, it is suggest reducing the number of site to be 1 and keep 7 as an optional number in proposal #6a.</w:t>
            </w:r>
          </w:p>
        </w:tc>
      </w:tr>
    </w:tbl>
    <w:p w:rsidR="00051D4A" w:rsidRDefault="00051D4A">
      <w:pPr>
        <w:pStyle w:val="BodyText"/>
        <w:spacing w:after="0"/>
        <w:rPr>
          <w:sz w:val="22"/>
          <w:szCs w:val="22"/>
          <w:lang w:eastAsia="zh-CN"/>
        </w:rPr>
      </w:pPr>
    </w:p>
    <w:p w:rsidR="00051D4A" w:rsidRDefault="00051D4A">
      <w:pPr>
        <w:pStyle w:val="BodyText"/>
        <w:spacing w:after="0"/>
        <w:rPr>
          <w:sz w:val="22"/>
          <w:szCs w:val="22"/>
          <w:lang w:eastAsia="zh-CN"/>
        </w:rPr>
      </w:pPr>
    </w:p>
    <w:p w:rsidR="00051D4A" w:rsidRDefault="006F4269">
      <w:pPr>
        <w:pStyle w:val="Heading5"/>
        <w:rPr>
          <w:lang w:eastAsia="zh-CN"/>
        </w:rPr>
      </w:pPr>
      <w:r>
        <w:rPr>
          <w:highlight w:val="cyan"/>
          <w:lang w:eastAsia="zh-CN"/>
        </w:rPr>
        <w:t>Proposal #6a for discussion:</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number of sites in outdoor scenarios-A and B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 xml:space="preserve"> is 1 with warp-around. 7 is an optional number of sites in outdoor scenarios-A and B.</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gNBs’ of the same operator in the same sector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gNBs’ of the same operator across sections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gNBs’ of different operators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to the above proposal #6a.</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InterDigital</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support Moderator’s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ok with bullet 2, 3, 4 (on min distance).</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the first bullet, we would prefer DOCOMO and Qualcomm’s suggestion to have the 7 as baseline and 1 site as optional.</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also ok with updating the ISD = 100m as Qualcomm suggested.</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fine with the moderator’s proposal.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moderator’s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Ericsson</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agree to the first 3 bullets. We believe the last one is not needed. This type of coordination between networks is less probable for outdoor deployments.  </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Outdoor C is similar to outdoor A but with 3 sites. Since now we have scaled down scenario A, do we still need outdoor C ?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support Intel’s version of the set of proposals.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eastAsia="MS PMincho" w:hAnsi="Times New Roman"/>
                <w:sz w:val="22"/>
                <w:szCs w:val="22"/>
                <w:lang w:eastAsia="ja-JP"/>
              </w:rPr>
              <w:t>Nokia</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eastAsia="MS PMincho" w:hAnsi="Times New Roman"/>
                <w:sz w:val="22"/>
                <w:szCs w:val="22"/>
                <w:lang w:eastAsia="ja-JP"/>
              </w:rPr>
              <w:t>We agree with all 4 bullets.</w:t>
            </w:r>
          </w:p>
        </w:tc>
      </w:tr>
      <w:tr w:rsidR="00051D4A">
        <w:trPr>
          <w:trHeight w:val="339"/>
        </w:trPr>
        <w:tc>
          <w:tcPr>
            <w:tcW w:w="1871" w:type="dxa"/>
          </w:tcPr>
          <w:p w:rsidR="00051D4A" w:rsidRDefault="006F426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hint="eastAsia"/>
                <w:sz w:val="22"/>
                <w:szCs w:val="22"/>
                <w:lang w:eastAsia="ja-JP"/>
              </w:rPr>
              <w:t>For the 1</w:t>
            </w:r>
            <w:r>
              <w:rPr>
                <w:rFonts w:ascii="Times New Roman" w:eastAsia="MS PMincho" w:hAnsi="Times New Roman"/>
                <w:sz w:val="22"/>
                <w:szCs w:val="22"/>
                <w:vertAlign w:val="superscript"/>
                <w:lang w:eastAsia="ja-JP"/>
              </w:rPr>
              <w:t>st</w:t>
            </w:r>
            <w:r>
              <w:rPr>
                <w:rFonts w:ascii="Times New Roman" w:eastAsia="MS PMincho" w:hAnsi="Times New Roman" w:hint="eastAsia"/>
                <w:sz w:val="22"/>
                <w:szCs w:val="22"/>
                <w:lang w:eastAsia="ja-JP"/>
              </w:rPr>
              <w:t xml:space="preserve"> </w:t>
            </w:r>
            <w:r>
              <w:rPr>
                <w:rFonts w:ascii="Times New Roman" w:eastAsia="MS PMincho" w:hAnsi="Times New Roman"/>
                <w:sz w:val="22"/>
                <w:szCs w:val="22"/>
                <w:lang w:eastAsia="ja-JP"/>
              </w:rPr>
              <w:t>bullet, we would prefer to have 7 sites as mandatory and 1 site as optional.</w:t>
            </w:r>
          </w:p>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The other bullets are fine for us. </w:t>
            </w:r>
          </w:p>
        </w:tc>
      </w:tr>
      <w:tr w:rsidR="00051D4A">
        <w:trPr>
          <w:trHeight w:val="339"/>
        </w:trPr>
        <w:tc>
          <w:tcPr>
            <w:tcW w:w="187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hAnsi="Times New Roman" w:hint="eastAsia"/>
                <w:sz w:val="22"/>
                <w:szCs w:val="22"/>
                <w:lang w:eastAsia="zh-CN"/>
              </w:rPr>
              <w:t>ZTE, Sanechips</w:t>
            </w:r>
          </w:p>
        </w:tc>
        <w:tc>
          <w:tcPr>
            <w:tcW w:w="802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hAnsi="Times New Roman"/>
                <w:sz w:val="22"/>
                <w:szCs w:val="22"/>
                <w:lang w:eastAsia="zh-CN"/>
              </w:rPr>
              <w:t>We are fine with the moderator’s proposal.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with all 4 bullets. Qualcomm’s suggestion to reduce ISD=100m is also fine. </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There is a typo in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t>
            </w:r>
            <w:r>
              <w:rPr>
                <w:rFonts w:ascii="Times New Roman" w:hAnsi="Times New Roman"/>
                <w:sz w:val="22"/>
                <w:szCs w:val="22"/>
                <w:lang w:eastAsia="zh-CN"/>
              </w:rPr>
              <w:t xml:space="preserve">For SLS performance evaluations purpose, the minimum distance between micro gNBs’ of the same operator across </w:t>
            </w:r>
            <w:r>
              <w:rPr>
                <w:rFonts w:ascii="Times New Roman" w:hAnsi="Times New Roman"/>
                <w:b/>
                <w:color w:val="FF0000"/>
                <w:sz w:val="22"/>
                <w:szCs w:val="22"/>
                <w:lang w:eastAsia="zh-CN"/>
              </w:rPr>
              <w:t>sectors</w:t>
            </w:r>
            <w:r>
              <w:rPr>
                <w:rFonts w:ascii="Times New Roman" w:hAnsi="Times New Roman"/>
                <w:sz w:val="22"/>
                <w:szCs w:val="22"/>
                <w:lang w:eastAsia="zh-CN"/>
              </w:rPr>
              <w:t xml:space="preserve">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r>
              <w:rPr>
                <w:rFonts w:ascii="Times New Roman" w:hAnsi="Times New Roman" w:hint="eastAsia"/>
                <w:sz w:val="22"/>
                <w:szCs w:val="22"/>
                <w:lang w:eastAsia="zh-CN"/>
              </w:rPr>
              <w:t>”</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sz w:val="22"/>
                <w:szCs w:val="28"/>
              </w:rPr>
              <w:t>Lenovo/Motorola Mobility</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bidi="ar-EG"/>
              </w:rPr>
              <w:t>Agree with the moderator ‘s proposal.</w:t>
            </w:r>
          </w:p>
        </w:tc>
      </w:tr>
      <w:tr w:rsidR="00051D4A">
        <w:trPr>
          <w:trHeight w:val="339"/>
        </w:trPr>
        <w:tc>
          <w:tcPr>
            <w:tcW w:w="1871" w:type="dxa"/>
          </w:tcPr>
          <w:p w:rsidR="00051D4A" w:rsidRDefault="006F4269">
            <w:pPr>
              <w:pStyle w:val="BodyText"/>
              <w:spacing w:after="0" w:line="280" w:lineRule="atLeast"/>
              <w:rPr>
                <w:sz w:val="22"/>
                <w:szCs w:val="28"/>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rsidR="00051D4A" w:rsidRDefault="006F4269">
            <w:pPr>
              <w:pStyle w:val="BodyText"/>
              <w:spacing w:after="0" w:line="280" w:lineRule="atLeast"/>
              <w:rPr>
                <w:rFonts w:ascii="Times New Roman" w:hAnsi="Times New Roman"/>
                <w:sz w:val="22"/>
                <w:szCs w:val="22"/>
                <w:lang w:eastAsia="zh-CN" w:bidi="ar-EG"/>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Outdoor-C is an optional scenario for interested companies to evaluate. Don’t see the concern if we leave as is.</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Thanks Huawei for pointing out the typo in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w:t>
            </w:r>
          </w:p>
          <w:p w:rsidR="00051D4A" w:rsidRDefault="00051D4A">
            <w:pPr>
              <w:pStyle w:val="BodyText"/>
              <w:spacing w:after="0" w:line="280" w:lineRule="atLeast"/>
              <w:rPr>
                <w:rFonts w:ascii="Times New Roman" w:hAnsi="Times New Roman"/>
                <w:sz w:val="22"/>
                <w:szCs w:val="22"/>
                <w:lang w:eastAsia="zh-CN"/>
              </w:rPr>
            </w:pP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Although there are more companies support proposal #6a, there’re multiple companies disagree with it. Given no consensus to change previous agreed number from 7 in to 1, suggest the following proposal #6a (revision 1) so interested companies can take 1 with warp-around as optional for evaluation.  </w:t>
            </w:r>
          </w:p>
        </w:tc>
      </w:tr>
    </w:tbl>
    <w:p w:rsidR="00051D4A" w:rsidRDefault="00051D4A">
      <w:pPr>
        <w:pStyle w:val="BodyText"/>
        <w:spacing w:after="0"/>
        <w:rPr>
          <w:sz w:val="22"/>
          <w:szCs w:val="22"/>
          <w:lang w:eastAsia="zh-CN"/>
        </w:rPr>
      </w:pPr>
    </w:p>
    <w:p w:rsidR="00051D4A" w:rsidRDefault="006F4269">
      <w:pPr>
        <w:pStyle w:val="Heading5"/>
        <w:rPr>
          <w:lang w:eastAsia="zh-CN"/>
        </w:rPr>
      </w:pPr>
      <w:r>
        <w:rPr>
          <w:highlight w:val="cyan"/>
          <w:lang w:eastAsia="zh-CN"/>
        </w:rPr>
        <w:t>Proposal #6a (revision 1) for discussion:</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1 with warp-around is an optional number of sites in outdoor scenarios-A and B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gNBs’ of the same operator in the same sector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gNBs’ of the same operator across sectors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rsidR="00051D4A" w:rsidRDefault="00051D4A">
      <w:pPr>
        <w:pStyle w:val="BodyText"/>
        <w:spacing w:after="0"/>
        <w:rPr>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#6a (revision 1).</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lastRenderedPageBreak/>
              <w:t>Apple</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fine with the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02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w:t>
            </w:r>
            <w:r>
              <w:rPr>
                <w:rFonts w:ascii="Times New Roman" w:eastAsiaTheme="minorEastAsia" w:hAnsi="Times New Roman" w:hint="eastAsia"/>
                <w:sz w:val="22"/>
                <w:szCs w:val="22"/>
                <w:lang w:eastAsia="ko-KR"/>
              </w:rPr>
              <w:t>e</w:t>
            </w:r>
            <w:r>
              <w:rPr>
                <w:rFonts w:ascii="Times New Roman" w:eastAsiaTheme="minorEastAsia" w:hAnsi="Times New Roman"/>
                <w:sz w:val="22"/>
                <w:szCs w:val="22"/>
                <w:lang w:eastAsia="ko-KR"/>
              </w:rPr>
              <w:t>’re fine with Moderator’s proposal. The second and third bullets seem to be merged and simplified, as follows:</w:t>
            </w:r>
          </w:p>
          <w:p w:rsidR="00051D4A" w:rsidRDefault="006F4269">
            <w:pPr>
              <w:pStyle w:val="BodyText"/>
              <w:numPr>
                <w:ilvl w:val="0"/>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1 with warp-around is an optional number of sites in outdoor scenarios-A and B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rsidR="00051D4A" w:rsidRDefault="006F4269">
            <w:pPr>
              <w:pStyle w:val="BodyText"/>
              <w:numPr>
                <w:ilvl w:val="0"/>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gNBs’ of the same operator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tc>
      </w:tr>
      <w:tr w:rsidR="00051D4A">
        <w:trPr>
          <w:trHeight w:val="339"/>
        </w:trPr>
        <w:tc>
          <w:tcPr>
            <w:tcW w:w="187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02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proposal.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02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proposal.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with moderator proposal.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the proposal.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eastAsia="MS PMincho" w:hAnsi="Times New Roman"/>
                <w:sz w:val="22"/>
                <w:szCs w:val="22"/>
                <w:lang w:eastAsia="ja-JP"/>
              </w:rPr>
              <w:t>Nokia</w:t>
            </w:r>
          </w:p>
        </w:tc>
        <w:tc>
          <w:tcPr>
            <w:tcW w:w="802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MS PMincho" w:hAnsi="Times New Roman"/>
                <w:sz w:val="22"/>
                <w:szCs w:val="22"/>
                <w:lang w:eastAsia="ja-JP"/>
              </w:rPr>
              <w:t>Supports Proposal #6a (revision 1)</w:t>
            </w:r>
          </w:p>
        </w:tc>
      </w:tr>
      <w:tr w:rsidR="00051D4A">
        <w:trPr>
          <w:trHeight w:val="339"/>
        </w:trPr>
        <w:tc>
          <w:tcPr>
            <w:tcW w:w="187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sz w:val="22"/>
                <w:szCs w:val="22"/>
                <w:lang w:eastAsia="ja-JP"/>
              </w:rPr>
              <w:t>Futurewei</w:t>
            </w:r>
          </w:p>
        </w:tc>
        <w:tc>
          <w:tcPr>
            <w:tcW w:w="802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sz w:val="22"/>
                <w:szCs w:val="22"/>
                <w:lang w:eastAsia="ja-JP"/>
              </w:rPr>
              <w:t>We are fine with proposal.</w:t>
            </w:r>
          </w:p>
        </w:tc>
      </w:tr>
      <w:tr w:rsidR="00051D4A">
        <w:trPr>
          <w:trHeight w:val="339"/>
        </w:trPr>
        <w:tc>
          <w:tcPr>
            <w:tcW w:w="187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sz w:val="22"/>
                <w:szCs w:val="22"/>
                <w:lang w:eastAsia="ja-JP"/>
              </w:rPr>
              <w:t>Lenovo/Motorola Mobility</w:t>
            </w:r>
          </w:p>
        </w:tc>
        <w:tc>
          <w:tcPr>
            <w:tcW w:w="802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sz w:val="22"/>
                <w:szCs w:val="22"/>
                <w:lang w:eastAsia="ja-JP"/>
              </w:rPr>
              <w:t>We are fine with the proposal</w:t>
            </w:r>
          </w:p>
        </w:tc>
      </w:tr>
      <w:tr w:rsidR="00051D4A">
        <w:trPr>
          <w:trHeight w:val="339"/>
        </w:trPr>
        <w:tc>
          <w:tcPr>
            <w:tcW w:w="1871" w:type="dxa"/>
          </w:tcPr>
          <w:p w:rsidR="00051D4A" w:rsidRDefault="00051D4A">
            <w:pPr>
              <w:pStyle w:val="BodyText"/>
              <w:spacing w:after="0" w:line="280" w:lineRule="atLeast"/>
              <w:rPr>
                <w:rFonts w:ascii="Times New Roman" w:eastAsia="MS PMincho" w:hAnsi="Times New Roman"/>
                <w:sz w:val="22"/>
                <w:szCs w:val="22"/>
                <w:lang w:eastAsia="ja-JP"/>
              </w:rPr>
            </w:pPr>
          </w:p>
        </w:tc>
        <w:tc>
          <w:tcPr>
            <w:tcW w:w="8021" w:type="dxa"/>
          </w:tcPr>
          <w:p w:rsidR="00051D4A" w:rsidRDefault="00051D4A">
            <w:pPr>
              <w:pStyle w:val="BodyText"/>
              <w:spacing w:after="0" w:line="280" w:lineRule="atLeast"/>
              <w:rPr>
                <w:rFonts w:ascii="Times New Roman" w:eastAsia="MS PMincho" w:hAnsi="Times New Roman"/>
                <w:sz w:val="22"/>
                <w:szCs w:val="22"/>
                <w:lang w:eastAsia="ja-JP"/>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Revised wording into proposal #6a (revision 2) as suggested.  </w:t>
            </w:r>
          </w:p>
        </w:tc>
      </w:tr>
    </w:tbl>
    <w:p w:rsidR="00051D4A" w:rsidRDefault="00051D4A">
      <w:pPr>
        <w:pStyle w:val="BodyText"/>
        <w:spacing w:after="0"/>
        <w:rPr>
          <w:sz w:val="22"/>
          <w:szCs w:val="22"/>
          <w:lang w:eastAsia="zh-CN"/>
        </w:rPr>
      </w:pPr>
    </w:p>
    <w:p w:rsidR="00051D4A" w:rsidRDefault="006F4269">
      <w:pPr>
        <w:pStyle w:val="Heading5"/>
        <w:rPr>
          <w:lang w:eastAsia="zh-CN"/>
        </w:rPr>
      </w:pPr>
      <w:bookmarkStart w:id="14" w:name="p6a"/>
      <w:r>
        <w:rPr>
          <w:highlight w:val="cyan"/>
          <w:lang w:eastAsia="zh-CN"/>
        </w:rPr>
        <w:t>Proposal #6a (revision 2) for discussion:</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1 with </w:t>
      </w:r>
      <w:commentRangeStart w:id="15"/>
      <w:r>
        <w:rPr>
          <w:rFonts w:ascii="Times New Roman" w:hAnsi="Times New Roman"/>
          <w:sz w:val="22"/>
          <w:szCs w:val="22"/>
          <w:lang w:eastAsia="zh-CN"/>
        </w:rPr>
        <w:t>w</w:t>
      </w:r>
      <w:del w:id="16" w:author="Moderator" w:date="2020-08-25T21:48:00Z">
        <w:r>
          <w:rPr>
            <w:rFonts w:ascii="Times New Roman" w:hAnsi="Times New Roman"/>
            <w:sz w:val="22"/>
            <w:szCs w:val="22"/>
            <w:lang w:eastAsia="zh-CN"/>
          </w:rPr>
          <w:delText>a</w:delText>
        </w:r>
      </w:del>
      <w:r>
        <w:rPr>
          <w:rFonts w:ascii="Times New Roman" w:hAnsi="Times New Roman"/>
          <w:sz w:val="22"/>
          <w:szCs w:val="22"/>
          <w:lang w:eastAsia="zh-CN"/>
        </w:rPr>
        <w:t>r</w:t>
      </w:r>
      <w:ins w:id="17" w:author="Moderator" w:date="2020-08-25T21:48:00Z">
        <w:r>
          <w:rPr>
            <w:rFonts w:ascii="Times New Roman" w:hAnsi="Times New Roman"/>
            <w:sz w:val="22"/>
            <w:szCs w:val="22"/>
            <w:lang w:eastAsia="zh-CN"/>
          </w:rPr>
          <w:t>a</w:t>
        </w:r>
      </w:ins>
      <w:r>
        <w:rPr>
          <w:rFonts w:ascii="Times New Roman" w:hAnsi="Times New Roman"/>
          <w:sz w:val="22"/>
          <w:szCs w:val="22"/>
          <w:lang w:eastAsia="zh-CN"/>
        </w:rPr>
        <w:t>p</w:t>
      </w:r>
      <w:commentRangeEnd w:id="15"/>
      <w:r>
        <w:rPr>
          <w:rStyle w:val="CommentReference"/>
          <w:rFonts w:ascii="Times New Roman" w:hAnsi="Times New Roman"/>
          <w:lang w:eastAsia="zh-CN"/>
        </w:rPr>
        <w:commentReference w:id="15"/>
      </w:r>
      <w:r>
        <w:rPr>
          <w:rFonts w:ascii="Times New Roman" w:hAnsi="Times New Roman"/>
          <w:sz w:val="22"/>
          <w:szCs w:val="22"/>
          <w:lang w:eastAsia="zh-CN"/>
        </w:rPr>
        <w:t xml:space="preserve">-around is an optional number of sites in outdoor scenarios-A and B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gNBs’ of the same operator is 10 m for outdoor scenarios in the deployment scenario field of </w:t>
      </w:r>
      <w:r>
        <w:rPr>
          <w:rFonts w:ascii="Times New Roman" w:hAnsi="Times New Roman"/>
          <w:sz w:val="22"/>
          <w:szCs w:val="22"/>
        </w:rPr>
        <w:fldChar w:fldCharType="begin"/>
      </w:r>
      <w:r>
        <w:rPr>
          <w:rFonts w:ascii="Times New Roman" w:hAnsi="Times New Roman"/>
          <w:sz w:val="22"/>
          <w:szCs w:val="22"/>
          <w:lang w:eastAsia="zh-CN"/>
        </w:rPr>
        <w:instrText xml:space="preserve"> REF _Ref48248698 \h </w:instrText>
      </w:r>
      <w:r>
        <w:rPr>
          <w:rFonts w:ascii="Times New Roman" w:hAnsi="Times New Roman"/>
          <w:sz w:val="22"/>
          <w:szCs w:val="22"/>
        </w:rPr>
        <w:instrText xml:space="preserve"> \* MERGEFORMAT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Table 5</w:t>
      </w:r>
      <w:r>
        <w:rPr>
          <w:rFonts w:ascii="Times New Roman" w:hAnsi="Times New Roman"/>
          <w:sz w:val="22"/>
          <w:szCs w:val="22"/>
        </w:rPr>
        <w:fldChar w:fldCharType="end"/>
      </w:r>
      <w:r>
        <w:rPr>
          <w:rFonts w:ascii="Times New Roman" w:hAnsi="Times New Roman"/>
          <w:sz w:val="22"/>
          <w:szCs w:val="22"/>
          <w:lang w:eastAsia="zh-CN"/>
        </w:rPr>
        <w:t>.</w:t>
      </w:r>
    </w:p>
    <w:bookmarkEnd w:id="14"/>
    <w:p w:rsidR="00051D4A" w:rsidRDefault="00051D4A">
      <w:pPr>
        <w:pStyle w:val="BodyText"/>
        <w:spacing w:after="0"/>
        <w:rPr>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#6a (revision 2).</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Intel</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ok with proposal 6a rev2</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Qualcomm</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support moderator’s proposal for both bullets. </w:t>
            </w:r>
          </w:p>
        </w:tc>
      </w:tr>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ok with proposal 6a rev2</w:t>
            </w:r>
          </w:p>
        </w:tc>
      </w:tr>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Below is comparison of serving link RSRP, BS-to-UE interference, and UE-to-UE interference distribution for the two deployments. </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In BS-to-UE interference, and UE-to-UE, we have excluded all links below -80 dBm due to that they are insignificant.  Especially since the SLS are not targeting a full buffer scenario. </w:t>
            </w:r>
          </w:p>
          <w:p w:rsidR="00051D4A" w:rsidRDefault="006F4269">
            <w:pPr>
              <w:pStyle w:val="BodyText"/>
              <w:spacing w:line="240" w:lineRule="auto"/>
              <w:rPr>
                <w:sz w:val="22"/>
                <w:szCs w:val="22"/>
                <w:lang w:eastAsia="zh-CN"/>
              </w:rPr>
            </w:pPr>
            <w:r>
              <w:rPr>
                <w:rFonts w:ascii="Times New Roman" w:hAnsi="Times New Roman"/>
                <w:sz w:val="22"/>
                <w:szCs w:val="22"/>
                <w:lang w:eastAsia="zh-CN"/>
              </w:rPr>
              <w:t xml:space="preserve">The BS-to-UE statistics are calculated as follows: </w:t>
            </w:r>
            <w:r>
              <w:rPr>
                <w:sz w:val="22"/>
                <w:szCs w:val="22"/>
                <w:lang w:eastAsia="zh-CN"/>
              </w:rPr>
              <w:t xml:space="preserve">For each UE, assuming its serving gNB is transmitting to it, the DL power received at other UEs is calculated. we run the </w:t>
            </w:r>
            <w:r>
              <w:rPr>
                <w:sz w:val="22"/>
                <w:szCs w:val="22"/>
                <w:lang w:eastAsia="zh-CN"/>
              </w:rPr>
              <w:lastRenderedPageBreak/>
              <w:t xml:space="preserve">evaluation process for all UEs to create the BS-UE interference statistics. The same thing is done for the UE-to-UE statistics. </w:t>
            </w:r>
          </w:p>
          <w:p w:rsidR="00051D4A" w:rsidRDefault="006F4269">
            <w:pPr>
              <w:pStyle w:val="BodyText"/>
              <w:spacing w:line="280" w:lineRule="atLeast"/>
              <w:rPr>
                <w:sz w:val="22"/>
                <w:szCs w:val="22"/>
                <w:lang w:eastAsia="zh-CN"/>
              </w:rPr>
            </w:pPr>
            <w:r>
              <w:rPr>
                <w:sz w:val="22"/>
                <w:szCs w:val="22"/>
                <w:lang w:eastAsia="zh-CN"/>
              </w:rPr>
              <w:t>Same 50</w:t>
            </w:r>
            <w:r>
              <w:rPr>
                <w:sz w:val="22"/>
                <w:szCs w:val="22"/>
                <w:vertAlign w:val="superscript"/>
                <w:lang w:eastAsia="zh-CN"/>
              </w:rPr>
              <w:t>th</w:t>
            </w:r>
            <w:r>
              <w:rPr>
                <w:sz w:val="22"/>
                <w:szCs w:val="22"/>
                <w:lang w:eastAsia="zh-CN"/>
              </w:rPr>
              <w:t xml:space="preserve"> and 90</w:t>
            </w:r>
            <w:r>
              <w:rPr>
                <w:sz w:val="22"/>
                <w:szCs w:val="22"/>
                <w:vertAlign w:val="superscript"/>
                <w:lang w:eastAsia="zh-CN"/>
              </w:rPr>
              <w:t>th</w:t>
            </w:r>
            <w:r>
              <w:rPr>
                <w:sz w:val="22"/>
                <w:szCs w:val="22"/>
                <w:lang w:eastAsia="zh-CN"/>
              </w:rPr>
              <w:t xml:space="preserve"> percentile serving link RSRP for 7-site and 1-site cases.</w:t>
            </w:r>
          </w:p>
          <w:p w:rsidR="00051D4A" w:rsidRDefault="006F4269">
            <w:pPr>
              <w:pStyle w:val="BodyText"/>
              <w:spacing w:line="280" w:lineRule="atLeast"/>
              <w:rPr>
                <w:sz w:val="22"/>
                <w:szCs w:val="22"/>
                <w:lang w:eastAsia="zh-CN"/>
              </w:rPr>
            </w:pPr>
            <w:r>
              <w:rPr>
                <w:sz w:val="22"/>
                <w:szCs w:val="22"/>
                <w:lang w:eastAsia="zh-CN"/>
              </w:rPr>
              <w:t xml:space="preserve">For edge UEs, slightly higher (~3 dB) serving link RSRP with the 7-site deployment. Therefore, 1 site is slightly more pessimistic as compared to 7-site. The interference statistics barely change between the two deployments. </w:t>
            </w:r>
          </w:p>
          <w:p w:rsidR="00051D4A" w:rsidRDefault="006F4269">
            <w:pPr>
              <w:pStyle w:val="BodyText"/>
              <w:spacing w:line="280" w:lineRule="atLeast"/>
              <w:rPr>
                <w:sz w:val="22"/>
                <w:szCs w:val="22"/>
                <w:lang w:eastAsia="zh-CN"/>
              </w:rPr>
            </w:pPr>
            <w:r>
              <w:rPr>
                <w:sz w:val="22"/>
                <w:szCs w:val="22"/>
                <w:lang w:eastAsia="zh-CN"/>
              </w:rPr>
              <w:t xml:space="preserve">Given those results, we prefer to use the 1 site deployment as a baseline for the sake of reducing the simulation time significantly. </w:t>
            </w:r>
          </w:p>
          <w:p w:rsidR="00051D4A" w:rsidRDefault="00051D4A">
            <w:pPr>
              <w:pStyle w:val="BodyText"/>
              <w:spacing w:line="240" w:lineRule="auto"/>
              <w:rPr>
                <w:sz w:val="22"/>
                <w:szCs w:val="22"/>
                <w:lang w:eastAsia="zh-CN"/>
              </w:rPr>
            </w:pPr>
          </w:p>
          <w:p w:rsidR="00051D4A" w:rsidRDefault="006F4269">
            <w:pPr>
              <w:pStyle w:val="BodyText"/>
              <w:spacing w:line="240" w:lineRule="auto"/>
              <w:rPr>
                <w:rFonts w:ascii="Times New Roman" w:hAnsi="Times New Roman"/>
                <w:szCs w:val="20"/>
              </w:rPr>
            </w:pPr>
            <w:r>
              <w:rPr>
                <w:noProof/>
                <w:lang w:eastAsia="zh-CN"/>
              </w:rPr>
              <w:drawing>
                <wp:inline distT="0" distB="0" distL="0" distR="0" wp14:anchorId="559E77D3" wp14:editId="3B67C939">
                  <wp:extent cx="2858135" cy="2143760"/>
                  <wp:effectExtent l="0" t="0" r="0" b="0"/>
                  <wp:docPr id="3" name="Content Placehold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ntent Placeholder 1"/>
                          <pic:cNvPicPr>
                            <a:picLocks noChangeAspect="1"/>
                          </pic:cNvPicPr>
                        </pic:nvPicPr>
                        <pic:blipFill>
                          <a:blip r:embed="rId26"/>
                          <a:stretch>
                            <a:fillRect/>
                          </a:stretch>
                        </pic:blipFill>
                        <pic:spPr>
                          <a:xfrm>
                            <a:off x="0" y="0"/>
                            <a:ext cx="2858290" cy="2143809"/>
                          </a:xfrm>
                          <a:prstGeom prst="rect">
                            <a:avLst/>
                          </a:prstGeom>
                        </pic:spPr>
                      </pic:pic>
                    </a:graphicData>
                  </a:graphic>
                </wp:inline>
              </w:drawing>
            </w:r>
            <w:r>
              <w:rPr>
                <w:rFonts w:ascii="Times New Roman" w:hAnsi="Times New Roman"/>
                <w:szCs w:val="20"/>
              </w:rPr>
              <w:t xml:space="preserve"> </w:t>
            </w:r>
          </w:p>
          <w:p w:rsidR="00051D4A" w:rsidRDefault="006F4269">
            <w:pPr>
              <w:pStyle w:val="BodyText"/>
              <w:spacing w:line="240" w:lineRule="auto"/>
              <w:jc w:val="left"/>
              <w:rPr>
                <w:rFonts w:ascii="Times New Roman" w:hAnsi="Times New Roman"/>
                <w:szCs w:val="20"/>
              </w:rPr>
            </w:pPr>
            <w:r>
              <w:t> </w:t>
            </w:r>
            <w:r>
              <w:rPr>
                <w:noProof/>
                <w:szCs w:val="20"/>
                <w:lang w:eastAsia="zh-CN"/>
              </w:rPr>
              <w:drawing>
                <wp:inline distT="0" distB="0" distL="0" distR="0" wp14:anchorId="179F54F2" wp14:editId="568A7518">
                  <wp:extent cx="2790190" cy="2091055"/>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828713" cy="2119813"/>
                          </a:xfrm>
                          <a:prstGeom prst="rect">
                            <a:avLst/>
                          </a:prstGeom>
                          <a:noFill/>
                          <a:ln>
                            <a:noFill/>
                          </a:ln>
                        </pic:spPr>
                      </pic:pic>
                    </a:graphicData>
                  </a:graphic>
                </wp:inline>
              </w:drawing>
            </w:r>
            <w:r>
              <w:t xml:space="preserve">  </w:t>
            </w:r>
            <w:r>
              <w:rPr>
                <w:noProof/>
                <w:lang w:eastAsia="zh-CN"/>
              </w:rPr>
              <w:lastRenderedPageBreak/>
              <w:drawing>
                <wp:inline distT="0" distB="0" distL="0" distR="0" wp14:anchorId="18BB07DE" wp14:editId="5A298393">
                  <wp:extent cx="2915285" cy="218440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931501" cy="2196842"/>
                          </a:xfrm>
                          <a:prstGeom prst="rect">
                            <a:avLst/>
                          </a:prstGeom>
                          <a:noFill/>
                          <a:ln>
                            <a:noFill/>
                          </a:ln>
                        </pic:spPr>
                      </pic:pic>
                    </a:graphicData>
                  </a:graphic>
                </wp:inline>
              </w:drawing>
            </w:r>
          </w:p>
          <w:p w:rsidR="00051D4A" w:rsidRDefault="00051D4A">
            <w:pPr>
              <w:pStyle w:val="BodyText"/>
              <w:spacing w:after="0" w:line="240" w:lineRule="auto"/>
              <w:rPr>
                <w:rFonts w:ascii="Times New Roman" w:hAnsi="Times New Roman"/>
                <w:sz w:val="22"/>
                <w:szCs w:val="22"/>
                <w:lang w:eastAsia="zh-CN"/>
              </w:rPr>
            </w:pPr>
          </w:p>
        </w:tc>
      </w:tr>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Apple</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Thank you Ericsson for the results. We are fine with having a single site deployment.</w:t>
            </w:r>
          </w:p>
        </w:tc>
      </w:tr>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 2</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also internally checking this. Don’t know if we will be able to provide some update before the GTW, but I have just a quick question to Ericsson.</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To Ericsson:</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Have you also had a chance to check BS-to-BS links as well? From out experience, BS-to-BS are the ones that may get effected, which are especially important for LBT at the gNB in single operator scenario.</w:t>
            </w:r>
          </w:p>
          <w:p w:rsidR="00051D4A" w:rsidRDefault="00051D4A">
            <w:pPr>
              <w:pStyle w:val="BodyText"/>
              <w:spacing w:after="0" w:line="240" w:lineRule="auto"/>
              <w:rPr>
                <w:rFonts w:ascii="Times New Roman" w:hAnsi="Times New Roman"/>
                <w:sz w:val="22"/>
                <w:szCs w:val="22"/>
                <w:lang w:eastAsia="zh-CN"/>
              </w:rPr>
            </w:pPr>
          </w:p>
        </w:tc>
      </w:tr>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Thank you Ericsson for the results. To us the scenario is ok as an optional scenario to evaluate but not as a baseline.  The single cell wrap around may create artifact correlations in interferences especially when LBT based backoff/silencing is involved. E.g. in a 7 cell  scenario,  at reasonable offered rate per cell, it is low likelihood that all 7 neighboring gNBs are transmitting or silent together. On other hand a 1 Cell wrap-around  will create this type of interference profile with certainty (i.e. the interference will behave as though all the cells in the mirrored/wrap locations, receive or empty their data in a lockstep simultaneously). </w:t>
            </w:r>
          </w:p>
        </w:tc>
      </w:tr>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Supports 6a rev2.  But we are also fine with a single site.  </w:t>
            </w:r>
          </w:p>
        </w:tc>
      </w:tr>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InterDigital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are fine with the proposal 6a rev2. We are also fine with a single site deployment scenario if it is optional. </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prefer to support 6a rev2 as it is. </w:t>
            </w:r>
          </w:p>
        </w:tc>
      </w:tr>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We support 6a rev2.</w:t>
            </w:r>
          </w:p>
        </w:tc>
      </w:tr>
      <w:tr w:rsidR="006F4269">
        <w:trPr>
          <w:trHeight w:val="24"/>
        </w:trPr>
        <w:tc>
          <w:tcPr>
            <w:tcW w:w="1871" w:type="dxa"/>
          </w:tcPr>
          <w:p w:rsidR="006F4269" w:rsidRDefault="006F4269">
            <w:pPr>
              <w:pStyle w:val="BodyText"/>
              <w:spacing w:after="0" w:line="240" w:lineRule="auto"/>
              <w:rPr>
                <w:rFonts w:ascii="Times New Roman" w:hAnsi="Times New Roman" w:hint="eastAsia"/>
                <w:sz w:val="22"/>
                <w:szCs w:val="22"/>
                <w:lang w:eastAsia="zh-CN"/>
              </w:rPr>
            </w:pPr>
          </w:p>
        </w:tc>
        <w:tc>
          <w:tcPr>
            <w:tcW w:w="8021" w:type="dxa"/>
          </w:tcPr>
          <w:p w:rsidR="006F4269" w:rsidRDefault="006F4269">
            <w:pPr>
              <w:pStyle w:val="BodyText"/>
              <w:spacing w:after="0" w:line="240" w:lineRule="auto"/>
              <w:rPr>
                <w:rFonts w:ascii="Times New Roman" w:hAnsi="Times New Roman" w:hint="eastAsia"/>
                <w:sz w:val="22"/>
                <w:szCs w:val="22"/>
                <w:lang w:eastAsia="zh-CN"/>
              </w:rPr>
            </w:pPr>
          </w:p>
        </w:tc>
      </w:tr>
      <w:tr w:rsidR="006F4269" w:rsidTr="006F4269">
        <w:trPr>
          <w:trHeight w:val="24"/>
        </w:trPr>
        <w:tc>
          <w:tcPr>
            <w:tcW w:w="1871" w:type="dxa"/>
          </w:tcPr>
          <w:p w:rsidR="006F4269" w:rsidRDefault="006F4269" w:rsidP="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6F4269" w:rsidRDefault="006F4269" w:rsidP="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There’s a</w:t>
            </w:r>
            <w:r w:rsidR="00891B30">
              <w:rPr>
                <w:rFonts w:ascii="Times New Roman" w:hAnsi="Times New Roman"/>
                <w:sz w:val="22"/>
                <w:szCs w:val="22"/>
                <w:lang w:eastAsia="zh-CN"/>
              </w:rPr>
              <w:t>n alternative</w:t>
            </w:r>
            <w:r>
              <w:rPr>
                <w:rFonts w:ascii="Times New Roman" w:hAnsi="Times New Roman"/>
                <w:sz w:val="22"/>
                <w:szCs w:val="22"/>
                <w:lang w:eastAsia="zh-CN"/>
              </w:rPr>
              <w:t xml:space="preserve"> proposal to have 1 a</w:t>
            </w:r>
            <w:r w:rsidR="00E44370">
              <w:rPr>
                <w:rFonts w:ascii="Times New Roman" w:hAnsi="Times New Roman"/>
                <w:sz w:val="22"/>
                <w:szCs w:val="22"/>
                <w:lang w:eastAsia="zh-CN"/>
              </w:rPr>
              <w:t>s baseline where one</w:t>
            </w:r>
            <w:r>
              <w:rPr>
                <w:rFonts w:ascii="Times New Roman" w:hAnsi="Times New Roman"/>
                <w:sz w:val="22"/>
                <w:szCs w:val="22"/>
                <w:lang w:eastAsia="zh-CN"/>
              </w:rPr>
              <w:t xml:space="preserve"> compan</w:t>
            </w:r>
            <w:r w:rsidR="00E44370">
              <w:rPr>
                <w:rFonts w:ascii="Times New Roman" w:hAnsi="Times New Roman"/>
                <w:sz w:val="22"/>
                <w:szCs w:val="22"/>
                <w:lang w:eastAsia="zh-CN"/>
              </w:rPr>
              <w:t>y</w:t>
            </w:r>
            <w:r>
              <w:rPr>
                <w:rFonts w:ascii="Times New Roman" w:hAnsi="Times New Roman"/>
                <w:sz w:val="22"/>
                <w:szCs w:val="22"/>
                <w:lang w:eastAsia="zh-CN"/>
              </w:rPr>
              <w:t xml:space="preserve"> have concern that in th</w:t>
            </w:r>
            <w:r w:rsidR="00E44370">
              <w:rPr>
                <w:rFonts w:ascii="Times New Roman" w:hAnsi="Times New Roman"/>
                <w:sz w:val="22"/>
                <w:szCs w:val="22"/>
                <w:lang w:eastAsia="zh-CN"/>
              </w:rPr>
              <w:t>is</w:t>
            </w:r>
            <w:r>
              <w:rPr>
                <w:rFonts w:ascii="Times New Roman" w:hAnsi="Times New Roman"/>
                <w:sz w:val="22"/>
                <w:szCs w:val="22"/>
                <w:lang w:eastAsia="zh-CN"/>
              </w:rPr>
              <w:t xml:space="preserve"> case it may create artifact correlation in terms of interference profile.</w:t>
            </w:r>
            <w:r w:rsidR="00E44370">
              <w:rPr>
                <w:rFonts w:ascii="Times New Roman" w:hAnsi="Times New Roman"/>
                <w:sz w:val="22"/>
                <w:szCs w:val="22"/>
                <w:lang w:eastAsia="zh-CN"/>
              </w:rPr>
              <w:t xml:space="preserve"> Another company has a concern that the BS-to-BS links for 1 site vs. 7 sites may be quite different compared to BS-to-UE and UE-to-UE links.</w:t>
            </w:r>
            <w:r>
              <w:rPr>
                <w:rFonts w:ascii="Times New Roman" w:hAnsi="Times New Roman"/>
                <w:sz w:val="22"/>
                <w:szCs w:val="22"/>
                <w:lang w:eastAsia="zh-CN"/>
              </w:rPr>
              <w:t xml:space="preserve">  </w:t>
            </w:r>
          </w:p>
          <w:p w:rsidR="00E44370" w:rsidRDefault="00E44370" w:rsidP="006F4269">
            <w:pPr>
              <w:pStyle w:val="BodyText"/>
              <w:spacing w:after="0" w:line="240" w:lineRule="auto"/>
              <w:rPr>
                <w:rFonts w:ascii="Times New Roman" w:hAnsi="Times New Roman"/>
                <w:sz w:val="22"/>
                <w:szCs w:val="22"/>
                <w:lang w:eastAsia="zh-CN"/>
              </w:rPr>
            </w:pPr>
          </w:p>
          <w:p w:rsidR="006F4269" w:rsidRDefault="00E44370" w:rsidP="00E4437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Regarding proposal #6a (revision 2), there seems no objection</w:t>
            </w:r>
            <w:r w:rsidR="006F4269">
              <w:rPr>
                <w:rFonts w:ascii="Times New Roman" w:hAnsi="Times New Roman"/>
                <w:sz w:val="22"/>
                <w:szCs w:val="22"/>
                <w:lang w:eastAsia="zh-CN"/>
              </w:rPr>
              <w:t>.</w:t>
            </w:r>
          </w:p>
        </w:tc>
      </w:tr>
    </w:tbl>
    <w:p w:rsidR="00051D4A" w:rsidRDefault="00051D4A">
      <w:pPr>
        <w:pStyle w:val="BodyText"/>
        <w:spacing w:after="0"/>
        <w:rPr>
          <w:sz w:val="22"/>
          <w:szCs w:val="22"/>
          <w:lang w:eastAsia="zh-CN"/>
        </w:rPr>
      </w:pPr>
    </w:p>
    <w:p w:rsidR="00051D4A" w:rsidRDefault="006F4269">
      <w:pPr>
        <w:pStyle w:val="Heading3"/>
        <w:numPr>
          <w:ilvl w:val="2"/>
          <w:numId w:val="13"/>
        </w:numPr>
        <w:rPr>
          <w:lang w:eastAsia="zh-CN"/>
        </w:rPr>
      </w:pPr>
      <w:r>
        <w:rPr>
          <w:lang w:eastAsia="zh-CN"/>
        </w:rPr>
        <w:lastRenderedPageBreak/>
        <w:t>Traffic model and cell selection</w:t>
      </w:r>
    </w:p>
    <w:p w:rsidR="00051D4A" w:rsidRDefault="006F4269">
      <w:pPr>
        <w:pStyle w:val="B1"/>
      </w:pPr>
      <w:bookmarkStart w:id="18" w:name="_Ref48248798"/>
      <w:bookmarkStart w:id="19" w:name="_Ref48240740"/>
      <w:r>
        <w:t xml:space="preserve">Table </w:t>
      </w:r>
      <w:r>
        <w:fldChar w:fldCharType="begin"/>
      </w:r>
      <w:r>
        <w:instrText>SEQ Table \* ARABIC</w:instrText>
      </w:r>
      <w:r>
        <w:fldChar w:fldCharType="separate"/>
      </w:r>
      <w:r>
        <w:t>6</w:t>
      </w:r>
      <w:r>
        <w:fldChar w:fldCharType="end"/>
      </w:r>
      <w:bookmarkEnd w:id="18"/>
      <w:r>
        <w:t>. SLS Parameter Set 6</w:t>
      </w:r>
      <w:bookmarkEnd w:id="19"/>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879"/>
        <w:gridCol w:w="1597"/>
        <w:gridCol w:w="1174"/>
        <w:gridCol w:w="966"/>
        <w:gridCol w:w="1355"/>
        <w:gridCol w:w="1023"/>
        <w:gridCol w:w="1631"/>
        <w:gridCol w:w="1355"/>
      </w:tblGrid>
      <w:tr w:rsidR="00051D4A">
        <w:trPr>
          <w:trHeight w:val="206"/>
        </w:trPr>
        <w:tc>
          <w:tcPr>
            <w:tcW w:w="879"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 Set 6</w:t>
            </w:r>
          </w:p>
        </w:tc>
        <w:tc>
          <w:tcPr>
            <w:tcW w:w="1597"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TDD DL/UL Ratio</w:t>
            </w:r>
          </w:p>
        </w:tc>
        <w:tc>
          <w:tcPr>
            <w:tcW w:w="1174"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CSI feedback</w:t>
            </w:r>
          </w:p>
        </w:tc>
        <w:tc>
          <w:tcPr>
            <w:tcW w:w="966"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Additive Rx EVM</w:t>
            </w:r>
          </w:p>
        </w:tc>
        <w:tc>
          <w:tcPr>
            <w:tcW w:w="1355"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Traffic Model</w:t>
            </w:r>
          </w:p>
        </w:tc>
        <w:tc>
          <w:tcPr>
            <w:tcW w:w="1023"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UE Receiver</w:t>
            </w:r>
          </w:p>
        </w:tc>
        <w:tc>
          <w:tcPr>
            <w:tcW w:w="1631"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Cell selection criteria</w:t>
            </w:r>
          </w:p>
        </w:tc>
        <w:tc>
          <w:tcPr>
            <w:tcW w:w="1355"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DL/UL Traffic Ratio</w:t>
            </w:r>
          </w:p>
        </w:tc>
      </w:tr>
      <w:tr w:rsidR="00051D4A">
        <w:trPr>
          <w:trHeight w:val="206"/>
        </w:trPr>
        <w:tc>
          <w:tcPr>
            <w:tcW w:w="879"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rsidR="00051D4A" w:rsidRDefault="006F4269">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rsidR="00051D4A" w:rsidRDefault="006F4269">
            <w:pPr>
              <w:overflowPunct/>
              <w:autoSpaceDE/>
              <w:autoSpaceDN/>
              <w:adjustRightInd/>
              <w:spacing w:after="0"/>
              <w:textAlignment w:val="auto"/>
              <w:rPr>
                <w:color w:val="000000" w:themeColor="text1"/>
                <w:sz w:val="16"/>
                <w:szCs w:val="16"/>
                <w:lang w:eastAsia="zh-CN"/>
              </w:rPr>
            </w:pPr>
            <w:r>
              <w:rPr>
                <w:color w:val="000000" w:themeColor="text1"/>
                <w:sz w:val="16"/>
                <w:szCs w:val="16"/>
                <w:lang w:eastAsia="zh-CN"/>
              </w:rPr>
              <w:t>Companies to provide information (if applicable)</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Ideal feedback</w:t>
            </w:r>
          </w:p>
        </w:tc>
        <w:tc>
          <w:tcPr>
            <w:tcW w:w="966"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ko-KR"/>
              </w:rPr>
              <w:t>Note: additive Rx EVM values may be revisited after LLS study</w:t>
            </w:r>
          </w:p>
        </w:tc>
        <w:tc>
          <w:tcPr>
            <w:tcW w:w="1355"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FTP Model 3 (27Mbyte file)</w:t>
            </w:r>
          </w:p>
          <w:p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 </w:t>
            </w:r>
          </w:p>
          <w:p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 xml:space="preserve">Optional: </w:t>
            </w:r>
          </w:p>
          <w:p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 Full buffer,</w:t>
            </w:r>
          </w:p>
          <w:p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 FTP Model 1 (27 Mbyte file),</w:t>
            </w:r>
          </w:p>
          <w:p w:rsidR="00051D4A" w:rsidRDefault="006F4269">
            <w:pPr>
              <w:overflowPunct/>
              <w:autoSpaceDE/>
              <w:autoSpaceDN/>
              <w:adjustRightInd/>
              <w:spacing w:after="0"/>
              <w:textAlignment w:val="auto"/>
              <w:rPr>
                <w:bCs/>
                <w:color w:val="000000"/>
                <w:sz w:val="16"/>
                <w:szCs w:val="16"/>
                <w:lang w:eastAsia="zh-CN"/>
              </w:rPr>
            </w:pPr>
            <w:r>
              <w:rPr>
                <w:color w:val="000000"/>
                <w:sz w:val="16"/>
                <w:szCs w:val="16"/>
                <w:lang w:eastAsia="zh-CN"/>
              </w:rPr>
              <w:t>- FTP Model 3 (0.5, 2, 16 Mbyte file)</w:t>
            </w:r>
          </w:p>
        </w:tc>
        <w:tc>
          <w:tcPr>
            <w:tcW w:w="1023"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rsidR="00051D4A" w:rsidRDefault="006F4269">
            <w:pPr>
              <w:overflowPunct/>
              <w:autoSpaceDE/>
              <w:autoSpaceDN/>
              <w:adjustRightInd/>
              <w:spacing w:after="0"/>
              <w:textAlignment w:val="auto"/>
              <w:rPr>
                <w:bCs/>
                <w:color w:val="000000"/>
                <w:sz w:val="16"/>
                <w:szCs w:val="16"/>
                <w:lang w:eastAsia="zh-CN"/>
              </w:rPr>
            </w:pPr>
            <w:r>
              <w:rPr>
                <w:color w:val="000000"/>
                <w:sz w:val="16"/>
                <w:szCs w:val="16"/>
                <w:lang w:eastAsia="zh-CN"/>
              </w:rPr>
              <w:t>MMSE-IRC</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rsidR="00051D4A" w:rsidRDefault="006F4269">
            <w:pPr>
              <w:overflowPunct/>
              <w:autoSpaceDE/>
              <w:autoSpaceDN/>
              <w:adjustRightInd/>
              <w:spacing w:after="0"/>
              <w:textAlignment w:val="auto"/>
              <w:rPr>
                <w:sz w:val="16"/>
                <w:szCs w:val="16"/>
                <w:lang w:eastAsia="zh-CN"/>
              </w:rPr>
            </w:pPr>
            <w:r>
              <w:rPr>
                <w:sz w:val="16"/>
                <w:szCs w:val="16"/>
                <w:lang w:eastAsia="zh-CN"/>
              </w:rPr>
              <w:t>Random select from strongest RSRP with 1 dB HO Margin</w:t>
            </w:r>
          </w:p>
          <w:p w:rsidR="00051D4A" w:rsidRDefault="00051D4A">
            <w:pPr>
              <w:overflowPunct/>
              <w:autoSpaceDE/>
              <w:autoSpaceDN/>
              <w:adjustRightInd/>
              <w:spacing w:after="0"/>
              <w:textAlignment w:val="auto"/>
              <w:rPr>
                <w:sz w:val="16"/>
                <w:szCs w:val="16"/>
                <w:lang w:eastAsia="zh-CN"/>
              </w:rPr>
            </w:pPr>
          </w:p>
          <w:p w:rsidR="00051D4A" w:rsidRDefault="006F4269">
            <w:pPr>
              <w:overflowPunct/>
              <w:autoSpaceDE/>
              <w:autoSpaceDN/>
              <w:adjustRightInd/>
              <w:spacing w:after="0"/>
              <w:textAlignment w:val="auto"/>
              <w:rPr>
                <w:sz w:val="16"/>
                <w:szCs w:val="16"/>
                <w:lang w:eastAsia="zh-CN"/>
              </w:rPr>
            </w:pPr>
            <w:r>
              <w:rPr>
                <w:sz w:val="16"/>
                <w:szCs w:val="16"/>
                <w:lang w:eastAsia="zh-CN"/>
              </w:rPr>
              <w:t xml:space="preserve">Note: </w:t>
            </w:r>
            <w:commentRangeStart w:id="20"/>
            <w:r>
              <w:rPr>
                <w:sz w:val="16"/>
                <w:szCs w:val="16"/>
                <w:lang w:eastAsia="zh-CN"/>
              </w:rPr>
              <w:t>UE with RSRP below a P_threshold are not considered in simulation and counted toward UE distribution count</w:t>
            </w:r>
            <w:commentRangeEnd w:id="20"/>
            <w:r>
              <w:rPr>
                <w:rStyle w:val="CommentReference"/>
                <w:lang w:eastAsia="zh-CN"/>
              </w:rPr>
              <w:commentReference w:id="20"/>
            </w:r>
          </w:p>
          <w:p w:rsidR="00051D4A" w:rsidRDefault="006F4269">
            <w:pPr>
              <w:overflowPunct/>
              <w:autoSpaceDE/>
              <w:autoSpaceDN/>
              <w:adjustRightInd/>
              <w:spacing w:after="0"/>
              <w:textAlignment w:val="auto"/>
              <w:rPr>
                <w:sz w:val="16"/>
                <w:szCs w:val="16"/>
                <w:lang w:eastAsia="zh-CN"/>
              </w:rPr>
            </w:pPr>
            <w:r>
              <w:rPr>
                <w:sz w:val="16"/>
                <w:szCs w:val="16"/>
                <w:highlight w:val="yellow"/>
                <w:lang w:eastAsia="zh-CN"/>
              </w:rPr>
              <w:t>FFS: value of P_threshold. (including the possibility of negative Inf)</w:t>
            </w:r>
          </w:p>
          <w:p w:rsidR="00051D4A" w:rsidRDefault="00051D4A">
            <w:pPr>
              <w:overflowPunct/>
              <w:autoSpaceDE/>
              <w:autoSpaceDN/>
              <w:adjustRightInd/>
              <w:spacing w:after="0"/>
              <w:textAlignment w:val="auto"/>
              <w:rPr>
                <w:sz w:val="16"/>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50% DL, 50% UL</w:t>
            </w:r>
          </w:p>
          <w:p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 </w:t>
            </w:r>
          </w:p>
          <w:p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Optional:</w:t>
            </w:r>
          </w:p>
          <w:p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100% DL, 0% UL,</w:t>
            </w:r>
          </w:p>
          <w:p w:rsidR="00051D4A" w:rsidRDefault="006F4269">
            <w:pPr>
              <w:overflowPunct/>
              <w:autoSpaceDE/>
              <w:autoSpaceDN/>
              <w:adjustRightInd/>
              <w:spacing w:after="0"/>
              <w:textAlignment w:val="auto"/>
              <w:rPr>
                <w:color w:val="000000"/>
                <w:sz w:val="16"/>
                <w:szCs w:val="16"/>
                <w:lang w:eastAsia="ko-KR"/>
              </w:rPr>
            </w:pPr>
            <w:r>
              <w:rPr>
                <w:color w:val="000000"/>
                <w:sz w:val="16"/>
                <w:szCs w:val="16"/>
                <w:lang w:eastAsia="zh-CN"/>
              </w:rPr>
              <w:t>80% DL, 20% UL</w:t>
            </w:r>
          </w:p>
          <w:p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0% DL, 100% UL</w:t>
            </w:r>
          </w:p>
          <w:p w:rsidR="00051D4A" w:rsidRDefault="00051D4A">
            <w:pPr>
              <w:overflowPunct/>
              <w:autoSpaceDE/>
              <w:autoSpaceDN/>
              <w:adjustRightInd/>
              <w:spacing w:after="0"/>
              <w:textAlignment w:val="auto"/>
              <w:rPr>
                <w:color w:val="000000"/>
                <w:sz w:val="16"/>
                <w:szCs w:val="16"/>
                <w:lang w:eastAsia="zh-CN"/>
              </w:rPr>
            </w:pPr>
          </w:p>
          <w:p w:rsidR="00051D4A" w:rsidRDefault="00051D4A">
            <w:pPr>
              <w:overflowPunct/>
              <w:autoSpaceDE/>
              <w:autoSpaceDN/>
              <w:adjustRightInd/>
              <w:spacing w:after="0"/>
              <w:textAlignment w:val="auto"/>
              <w:rPr>
                <w:sz w:val="16"/>
                <w:szCs w:val="16"/>
                <w:lang w:eastAsia="zh-CN"/>
              </w:rPr>
            </w:pPr>
          </w:p>
        </w:tc>
      </w:tr>
    </w:tbl>
    <w:p w:rsidR="00051D4A" w:rsidRDefault="00051D4A">
      <w:pPr>
        <w:pStyle w:val="BodyText"/>
        <w:spacing w:after="0"/>
        <w:rPr>
          <w:sz w:val="22"/>
          <w:szCs w:val="22"/>
          <w:lang w:val="en-GB" w:eastAsia="zh-CN"/>
        </w:rPr>
      </w:pPr>
    </w:p>
    <w:p w:rsidR="00051D4A" w:rsidRDefault="006F4269">
      <w:pPr>
        <w:pStyle w:val="Heading4"/>
        <w:numPr>
          <w:ilvl w:val="3"/>
          <w:numId w:val="13"/>
        </w:numPr>
        <w:rPr>
          <w:lang w:eastAsia="zh-CN"/>
        </w:rPr>
      </w:pPr>
      <w:r>
        <w:rPr>
          <w:lang w:eastAsia="zh-CN"/>
        </w:rPr>
        <w:t>UE cell selection</w:t>
      </w:r>
    </w:p>
    <w:p w:rsidR="00051D4A" w:rsidRDefault="006F4269">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The above table was agreed in last RAN1 meeting for SLS. Regarding RSRP threshold for cell selection, there’re several contributions discussing this FFS issue.</w:t>
      </w:r>
    </w:p>
    <w:p w:rsidR="00051D4A" w:rsidRDefault="00051D4A">
      <w:pPr>
        <w:pStyle w:val="BodyText"/>
        <w:spacing w:after="0"/>
        <w:rPr>
          <w:rFonts w:ascii="Times New Roman" w:hAnsi="Times New Roman"/>
          <w:sz w:val="22"/>
          <w:szCs w:val="22"/>
          <w:lang w:val="en-GB" w:eastAsia="zh-CN"/>
        </w:rPr>
      </w:pPr>
    </w:p>
    <w:p w:rsidR="00051D4A" w:rsidRDefault="006F4269">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 xml:space="preserve">[[41], Ericsson] proposes that UE with RSRP lower than -76 dBm are not considered in the simulations. The reason for that is in NR, UE is required to be able to detect SSBs with SNR as low as -5dB. Based on that, the UE association should at least be limited to UE that are able to detect DL RSRP of -76 dBm and higher. </w:t>
      </w:r>
    </w:p>
    <w:p w:rsidR="00051D4A" w:rsidRDefault="00051D4A">
      <w:pPr>
        <w:pStyle w:val="BodyText"/>
        <w:spacing w:after="0"/>
        <w:rPr>
          <w:rFonts w:ascii="Times New Roman" w:hAnsi="Times New Roman"/>
          <w:sz w:val="22"/>
          <w:szCs w:val="22"/>
          <w:lang w:val="en-GB"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val="en-GB" w:eastAsia="zh-CN"/>
        </w:rPr>
        <w:t xml:space="preserve">The contribution </w:t>
      </w:r>
      <w:r>
        <w:rPr>
          <w:rFonts w:ascii="Times New Roman" w:hAnsi="Times New Roman"/>
          <w:sz w:val="22"/>
          <w:szCs w:val="22"/>
          <w:lang w:eastAsia="zh-CN"/>
        </w:rPr>
        <w:t>[[60], Intel] proposes to adopt “-68 dBm + 10 log10( BW/2GHz )” as the RSRP threshold for user selection and “-infinity dBm” as optional RSRP threshold for user selection. The argument for -68 dBm (at 2 GHz system bandwidth) is that in unlicensed operations, system may need to operate with the assumption that UEs may only perform single shot detection of SSB, which would require the SSB detection requirement to be about 6 dB higher and near 0 dB SNR. The optional value of –infinity is to study the total implication of UE association in deployments.</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For the contributions submitted with SLS results, not many details on UE cell selection criteria are described in the contributions submitted to this meeting. It may not be able to gain insight if no details are reported.</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Proposal #7 for discussion:</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choose one of the following options as the baseline RSRP threshold for cell selection (UE with RSRP below this threshold are not considered in simulation and counted toward UE distribution count) in the Cell selection criteria field of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_Ref48248798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6</w:t>
      </w:r>
      <w:r>
        <w:rPr>
          <w:rFonts w:ascii="Times New Roman" w:hAnsi="Times New Roman"/>
          <w:sz w:val="22"/>
          <w:szCs w:val="22"/>
          <w:lang w:eastAsia="zh-CN"/>
        </w:rPr>
        <w:fldChar w:fldCharType="end"/>
      </w:r>
      <w:r>
        <w:rPr>
          <w:rFonts w:ascii="Times New Roman" w:hAnsi="Times New Roman"/>
          <w:sz w:val="22"/>
          <w:szCs w:val="22"/>
          <w:lang w:eastAsia="zh-CN"/>
        </w:rPr>
        <w:t>.</w:t>
      </w:r>
    </w:p>
    <w:p w:rsidR="00051D4A" w:rsidRDefault="006F4269">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Option 1) -76 dBm</w:t>
      </w:r>
    </w:p>
    <w:p w:rsidR="00051D4A" w:rsidRDefault="006F4269">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Option 2) -68 dBm + 10 log10( BW/2GHz )</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“-infinity dBm” is an optional RSRP threshold for cell selection (UE with RSRP below this threshold are not considered in simulation and counted toward UE distribution count) in the Cell selection criteria field of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_Ref48248798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6</w:t>
      </w:r>
      <w:r>
        <w:rPr>
          <w:rFonts w:ascii="Times New Roman" w:hAnsi="Times New Roman"/>
          <w:sz w:val="22"/>
          <w:szCs w:val="22"/>
          <w:lang w:eastAsia="zh-CN"/>
        </w:rPr>
        <w:fldChar w:fldCharType="end"/>
      </w:r>
      <w:r>
        <w:rPr>
          <w:rFonts w:ascii="Times New Roman" w:hAnsi="Times New Roman"/>
          <w:sz w:val="22"/>
          <w:szCs w:val="22"/>
          <w:lang w:eastAsia="zh-CN"/>
        </w:rPr>
        <w:t>.</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Note: companies are required to report what value is used as the RSRP threshold for cell selection</w:t>
      </w:r>
    </w:p>
    <w:p w:rsidR="00051D4A" w:rsidRDefault="00051D4A">
      <w:pPr>
        <w:pStyle w:val="BodyText"/>
        <w:spacing w:after="0"/>
        <w:rPr>
          <w:rFonts w:ascii="Times New Roman" w:hAnsi="Times New Roman"/>
          <w:sz w:val="22"/>
          <w:szCs w:val="22"/>
          <w:lang w:eastAsia="zh-CN"/>
        </w:rPr>
      </w:pP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their preference of the above options or other values.</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For the 1</w:t>
            </w:r>
            <w:r>
              <w:rPr>
                <w:rFonts w:ascii="Times New Roman" w:eastAsia="MS PMincho" w:hAnsi="Times New Roman"/>
                <w:sz w:val="22"/>
                <w:szCs w:val="22"/>
                <w:vertAlign w:val="superscript"/>
                <w:lang w:eastAsia="ja-JP"/>
              </w:rPr>
              <w:t>st</w:t>
            </w:r>
            <w:r>
              <w:rPr>
                <w:rFonts w:ascii="Times New Roman" w:eastAsia="MS PMincho" w:hAnsi="Times New Roman"/>
                <w:sz w:val="22"/>
                <w:szCs w:val="22"/>
                <w:lang w:eastAsia="ja-JP"/>
              </w:rPr>
              <w:t xml:space="preserve"> bullet, assuming RSRP is measured with SSB, which should be common with any bandwidth, option 1 is reasonable in our view. </w:t>
            </w:r>
          </w:p>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For the 2</w:t>
            </w:r>
            <w:r>
              <w:rPr>
                <w:rFonts w:ascii="Times New Roman" w:eastAsia="MS PMincho" w:hAnsi="Times New Roman"/>
                <w:sz w:val="22"/>
                <w:szCs w:val="22"/>
                <w:vertAlign w:val="superscript"/>
                <w:lang w:eastAsia="ja-JP"/>
              </w:rPr>
              <w:t>nd</w:t>
            </w:r>
            <w:r>
              <w:rPr>
                <w:rFonts w:ascii="Times New Roman" w:eastAsia="MS PMincho" w:hAnsi="Times New Roman"/>
                <w:sz w:val="22"/>
                <w:szCs w:val="22"/>
                <w:lang w:eastAsia="ja-JP"/>
              </w:rPr>
              <w:t xml:space="preserve"> bullet, we think it could be considered as optional since it seems to evaluate a special case where only 60 GHz NW is deployed and UE has to connect even when measured RSRP is quite poor.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generally ok with moderator’s proposal #7. However, we should selection between option 1 or 2.</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Between option 1 and 2, our preference is option 2. However, we are open for discussion on the reference value of -68dBm. The -68dBm was something that came from Ericsson in the last meeting. We agreed this could be used.</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One thing to note is that if -76dBm is used for all system bandwidths, for 2 GHz system this would be having a threshold at -5dB SNR for 10dB NF Ues and -8dB SNR for 13dB NF Ues, and for 400 Mhz system, this would be having a threshold at  2dB SNR for 10dB NF Ues, and -1dB SNR for 13dB NR Ues. This seems to be selecting quite different deployment scenario just by fixing the RSRP threshold.</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Therefore, if threshold is to be introduced, we should have one for different system bandwidths.</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As for NTT DOCOMO’s comments on RSRP measurement. We are not entirely sure if companies are actually performing RSRP measurement using SSB. We note that depending on setup the SSB SCS could be different and this could lead to different bandwidth. Our understanding is that SSB is abstracted in the SLS and the RSRP is performed directly using the equations provided for SLS using the system bandwidths configured. Therefore, there would be some impact from different system bandwidths.</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 any case, we thinks there is value for some discussion here.</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Vivo</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ption 2</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InterDigital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Option 2</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Nokia supports “-infinity dBm” as a primary RSRP threshold and report how many Ues in the coverage fall below the -76 dBm.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Option 1 for cell selection. We are open for discussion on the RSRP threshold. There is not any agreement yet on the BW for initial channel access therefore we think Option 1 is a better choice for SLS.</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prefer Option 1.</w:t>
            </w:r>
          </w:p>
          <w:p w:rsidR="00051D4A" w:rsidRDefault="00051D4A">
            <w:pPr>
              <w:pStyle w:val="BodyText"/>
              <w:spacing w:after="0" w:line="240" w:lineRule="auto"/>
              <w:rPr>
                <w:rFonts w:ascii="Times New Roman" w:hAnsi="Times New Roman"/>
                <w:sz w:val="22"/>
                <w:szCs w:val="22"/>
                <w:lang w:val="en-GB" w:eastAsia="zh-CN"/>
              </w:rPr>
            </w:pPr>
          </w:p>
          <w:p w:rsidR="00051D4A" w:rsidRDefault="006F4269">
            <w:pPr>
              <w:pStyle w:val="BodyText"/>
              <w:spacing w:after="0" w:line="240" w:lineRule="auto"/>
              <w:rPr>
                <w:rFonts w:ascii="Times New Roman" w:hAnsi="Times New Roman"/>
                <w:sz w:val="22"/>
                <w:szCs w:val="22"/>
                <w:lang w:val="en-GB" w:eastAsia="zh-CN"/>
              </w:rPr>
            </w:pPr>
            <w:r>
              <w:rPr>
                <w:rFonts w:ascii="Times New Roman" w:hAnsi="Times New Roman"/>
                <w:sz w:val="22"/>
                <w:szCs w:val="22"/>
                <w:lang w:val="en-GB" w:eastAsia="zh-CN"/>
              </w:rPr>
              <w:t xml:space="preserve">The reason for that is in NR, UE is required to be able to detect SSBs with SNR as low as -5dB. Based on that, the UE association should at least be limited to UE that are able </w:t>
            </w:r>
            <w:r>
              <w:rPr>
                <w:rFonts w:ascii="Times New Roman" w:hAnsi="Times New Roman"/>
                <w:sz w:val="22"/>
                <w:szCs w:val="22"/>
                <w:lang w:val="en-GB" w:eastAsia="zh-CN"/>
              </w:rPr>
              <w:lastRenderedPageBreak/>
              <w:t>to detect DL RSRP of -76 dBm and higher. Intel’s observation about needing to operate with the assumption that Ues may only perform single shot detection of SSB may be true in the 5/6 GHz unlicensed band; however, in the 60 GHz band, the situation is different. There is much less of a chance that the gNB will not be able to transmit SSBs due to LBT failure, hence we expect that Ues will be able to operate closer to the FR2 detection requirement of -5 dB. This is important for outdoor coverage, for example.  For this same reason, we don’t expect that defining a DRS transmission window is needed for operation in the 60 GHz band.</w:t>
            </w:r>
          </w:p>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H</w:t>
            </w:r>
            <w:r>
              <w:rPr>
                <w:rFonts w:ascii="Times New Roman" w:hAnsi="Times New Roman"/>
                <w:sz w:val="22"/>
                <w:szCs w:val="22"/>
                <w:lang w:eastAsia="zh-CN"/>
              </w:rPr>
              <w:t>uawei, HiSilicon</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would propose a merged version between option1 and 2, i.e. </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3) -76 dBm + 10 log10 ( BW/2GHz ). </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400MHz is also a primary configuration, the UE dropping threshold should be scalable according to the channel bandwidth.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the SLS, the RSRP measurement may not always be from SSB, so Option 2 is better. </w:t>
            </w:r>
          </w:p>
        </w:tc>
      </w:tr>
    </w:tbl>
    <w:tbl>
      <w:tblPr>
        <w:tblStyle w:val="TableGrid5"/>
        <w:tblW w:w="9892" w:type="dxa"/>
        <w:tblLayout w:type="fixed"/>
        <w:tblLook w:val="04A0" w:firstRow="1" w:lastRow="0" w:firstColumn="1" w:lastColumn="0" w:noHBand="0" w:noVBand="1"/>
      </w:tblPr>
      <w:tblGrid>
        <w:gridCol w:w="1871"/>
        <w:gridCol w:w="8021"/>
      </w:tblGrid>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rsidR="00051D4A" w:rsidRDefault="006F4269">
            <w:pPr>
              <w:pStyle w:val="BodyText"/>
              <w:spacing w:after="0" w:line="280" w:lineRule="atLeast"/>
              <w:rPr>
                <w:sz w:val="16"/>
                <w:szCs w:val="16"/>
                <w:highlight w:val="yellow"/>
                <w:lang w:eastAsia="zh-CN"/>
              </w:rPr>
            </w:pPr>
            <w:r>
              <w:rPr>
                <w:rFonts w:ascii="Times New Roman" w:hAnsi="Times New Roman"/>
                <w:sz w:val="22"/>
                <w:szCs w:val="22"/>
                <w:lang w:eastAsia="zh-CN"/>
              </w:rPr>
              <w:t>The FFS from last meeting also considered the option of reduced ISD. [‘</w:t>
            </w:r>
            <w:r>
              <w:rPr>
                <w:sz w:val="16"/>
                <w:szCs w:val="16"/>
                <w:highlight w:val="yellow"/>
                <w:lang w:eastAsia="zh-CN"/>
              </w:rPr>
              <w:t>FFS: whether ISD needs to be smaller’ ]</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would recommend considering ISD 100m and then applying  an RSRP threshold.</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large ISDs the coverage holes are expected to be large and the resulting cells are isolated. </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ISD 100m in combination with applying option 1, namely -76 dBm RSRP threshold for  cell selection criterion with -infinity dBm threshold for statistics.</w:t>
            </w:r>
          </w:p>
        </w:tc>
      </w:tr>
      <w:tr w:rsidR="00051D4A">
        <w:trPr>
          <w:trHeight w:val="339"/>
        </w:trPr>
        <w:tc>
          <w:tcPr>
            <w:tcW w:w="187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LG Electronics</w:t>
            </w:r>
          </w:p>
        </w:tc>
        <w:tc>
          <w:tcPr>
            <w:tcW w:w="802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Option 2</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02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We prefer Option 1. We share similar view with Ericsson that 60GHz band situation is closer to FR2 detection requirement of -5dB. So at least for 2GHz bandwidth, -76dBm RSRP would be a more appropriate value.</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concur with Intel’s comment above that there is merit in a common understanding regarding SSB abstraction and RSR measurement. </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suggest to allow companies latitude in selecting the threshold, which should be reported.</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Lenovo/Motorola Mobility</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Option 1</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Option 2</w:t>
            </w:r>
          </w:p>
        </w:tc>
      </w:tr>
    </w:tbl>
    <w:tbl>
      <w:tblPr>
        <w:tblStyle w:val="TableGrid"/>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 clear majority of option 1 or 2. </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Added option 3 as suggested by Huawei and option 4 in proposal #7a for further discussion in this meeting.</w:t>
            </w:r>
          </w:p>
        </w:tc>
      </w:tr>
    </w:tbl>
    <w:p w:rsidR="00051D4A" w:rsidRDefault="00051D4A">
      <w:pPr>
        <w:pStyle w:val="BodyText"/>
        <w:spacing w:after="0"/>
        <w:rPr>
          <w:sz w:val="22"/>
          <w:szCs w:val="22"/>
          <w:lang w:eastAsia="zh-CN"/>
        </w:rPr>
      </w:pPr>
    </w:p>
    <w:p w:rsidR="00051D4A" w:rsidRDefault="00051D4A">
      <w:pPr>
        <w:pStyle w:val="BodyText"/>
        <w:spacing w:after="0"/>
        <w:rPr>
          <w:sz w:val="22"/>
          <w:szCs w:val="22"/>
          <w:lang w:eastAsia="zh-CN"/>
        </w:rPr>
      </w:pPr>
    </w:p>
    <w:p w:rsidR="00051D4A" w:rsidRDefault="006F4269">
      <w:r>
        <w:rPr>
          <w:highlight w:val="cyan"/>
        </w:rPr>
        <w:t>Proposal #7a for discussion:</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SLS performance evaluations purpose, choose one of the following options as the baseline RSRP threshold for cell selection (UE with RSRP below this threshold are not considered in simulation and counted toward UE distribution count) in the Cell selection criteria field of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_Ref48248798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6</w:t>
      </w:r>
      <w:r>
        <w:rPr>
          <w:rFonts w:ascii="Times New Roman" w:hAnsi="Times New Roman"/>
          <w:sz w:val="22"/>
          <w:szCs w:val="22"/>
          <w:lang w:eastAsia="zh-CN"/>
        </w:rPr>
        <w:fldChar w:fldCharType="end"/>
      </w:r>
      <w:r>
        <w:rPr>
          <w:rFonts w:ascii="Times New Roman" w:hAnsi="Times New Roman"/>
          <w:sz w:val="22"/>
          <w:szCs w:val="22"/>
          <w:lang w:eastAsia="zh-CN"/>
        </w:rPr>
        <w:t>.</w:t>
      </w:r>
    </w:p>
    <w:p w:rsidR="00051D4A" w:rsidRDefault="006F4269">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Option 1) -76 dBm</w:t>
      </w:r>
    </w:p>
    <w:p w:rsidR="00051D4A" w:rsidRDefault="006F4269">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Option 2) -68 dBm + 10 log10( BW/2GHz )</w:t>
      </w:r>
    </w:p>
    <w:p w:rsidR="00051D4A" w:rsidRDefault="006F4269">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Option 3) -76 dBm + 10 log10 ( BW/2GHz )</w:t>
      </w:r>
    </w:p>
    <w:p w:rsidR="00051D4A" w:rsidRDefault="006F4269">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Option 4) Up to each company to choose the used RSRP threshold for UE cell selection</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“-infinity dBm” is an optional RSRP threshold for cell selection (UE with RSRP below this threshold are not considered in simulation and counted toward UE distribution count) in the Cell selection criteria field of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_Ref48248798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rPr>
        <w:t>Table 6</w:t>
      </w:r>
      <w:r>
        <w:rPr>
          <w:rFonts w:ascii="Times New Roman" w:hAnsi="Times New Roman"/>
          <w:sz w:val="22"/>
          <w:szCs w:val="22"/>
          <w:lang w:eastAsia="zh-CN"/>
        </w:rPr>
        <w:fldChar w:fldCharType="end"/>
      </w:r>
      <w:r>
        <w:rPr>
          <w:rFonts w:ascii="Times New Roman" w:hAnsi="Times New Roman"/>
          <w:sz w:val="22"/>
          <w:szCs w:val="22"/>
          <w:lang w:eastAsia="zh-CN"/>
        </w:rPr>
        <w:t>.</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Note: companies are required to report what value is used as the RSRP threshold for cell selection</w:t>
      </w:r>
    </w:p>
    <w:p w:rsidR="00051D4A" w:rsidRDefault="00051D4A">
      <w:pPr>
        <w:pStyle w:val="BodyText"/>
        <w:spacing w:after="0"/>
        <w:rPr>
          <w:rFonts w:ascii="Times New Roman" w:hAnsi="Times New Roman"/>
          <w:sz w:val="22"/>
          <w:szCs w:val="22"/>
          <w:lang w:eastAsia="zh-CN"/>
        </w:rPr>
      </w:pP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their preference of the above options in proposal #7a.</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InterDigital</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support Option 2</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 2</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To respond to Ericsson and ZTE’s comment on LBT situation being different in 60 GHz compared to 5/6 GHz. I can understand in some specific scenarios with specific antenna configuration, the blockage probability from LBT could be lower in 60 GHz.</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However, this does not fundamentally change the challenges for the UE to perform accumulative SSB detection when UE may need to factor into account in some cases SSB do not exist. If the UE blindly performs accumulation when in fact SSB was not transmitted, this could lead to even worst performance. Therefore, significant logic space (including memory) and processing would need to implemented in order for the UE to perform accumulative detection on set of signal that may or may not be transmitted.</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issues stems from the fact when the UE is performing SSB detection, it has no way of knowing the deployment scenario or the setup and cannot assuming anything. Therefore, will need to account for the worst case, where some SSB may not be transmitted due to LBT failure. We are not sure if this is the base mode of operation we should be asking for the Ues.</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Option 1 still doesn’t seem to address the issue of different user SNR cutoff for different system bandwidths. As we have mentioned, we are not sure how using SSB for RSRP calculation is going to solve this issue.</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While we are not strictly stating we should use -68dBm bias component, if we are going to consider some RSRP threshold, we believe its only logical to consider the system bandwidths. We are somewhat open to the bias component of option 2. If the intent to maximize coverage as much as possible, we could possibly move it 2 ~ 3dB so that 10dB NF Ues are mainly targeted. So this would result in -70dBm or -71dBm + 10*log10( BW/2GHz ). Something between -68 ~ -71dBm bias is ok to us.</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 summary our preference would be option 2, but can consider -70dBm or -71dBm + 10*log10( BW/2GHz ) as well.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Option 2</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Option 1.  The threshold should be fixed.</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are fine with Option 3.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support  Intel’s option of using  bandwidth related adjustment applied to -71 dBm. Our next preference will be Option 3.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eastAsia="MS PMincho" w:hAnsi="Times New Roman"/>
                <w:sz w:val="22"/>
                <w:szCs w:val="22"/>
                <w:lang w:eastAsia="ja-JP"/>
              </w:rPr>
              <w:t>Nokia</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Nokia supports option 3) -76 dBm + 10 log10(BW/2GHz).    We agree that the BW scaling factor is required if we are to make this calculation.   </w:t>
            </w:r>
          </w:p>
          <w:p w:rsidR="00051D4A" w:rsidRDefault="00051D4A">
            <w:pPr>
              <w:pStyle w:val="BodyText"/>
              <w:spacing w:after="0" w:line="240" w:lineRule="auto"/>
              <w:rPr>
                <w:rFonts w:ascii="Times New Roman" w:eastAsia="MS PMincho" w:hAnsi="Times New Roman"/>
                <w:sz w:val="22"/>
                <w:szCs w:val="22"/>
                <w:lang w:eastAsia="ja-JP"/>
              </w:rPr>
            </w:pPr>
          </w:p>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understand that the existing tables states: “Note: UE with RSRP below a P_threshold are not considered in simulation and counted toward UE distribution count”.   </w:t>
            </w:r>
          </w:p>
          <w:p w:rsidR="00051D4A" w:rsidRDefault="00051D4A">
            <w:pPr>
              <w:pStyle w:val="BodyText"/>
              <w:spacing w:after="0" w:line="240" w:lineRule="auto"/>
              <w:rPr>
                <w:rFonts w:ascii="Times New Roman" w:eastAsia="MS PMincho" w:hAnsi="Times New Roman"/>
                <w:sz w:val="22"/>
                <w:szCs w:val="22"/>
                <w:lang w:eastAsia="ja-JP"/>
              </w:rPr>
            </w:pPr>
          </w:p>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recommend companies be required to report the number of UEs that did not achieve the target RSRP as additional information representing the UEs that must be served by the macro system.</w:t>
            </w:r>
          </w:p>
          <w:p w:rsidR="00051D4A" w:rsidRDefault="00051D4A">
            <w:pPr>
              <w:pStyle w:val="BodyText"/>
              <w:spacing w:after="0" w:line="240" w:lineRule="auto"/>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sz w:val="22"/>
                <w:szCs w:val="22"/>
                <w:lang w:eastAsia="ja-JP"/>
              </w:rPr>
              <w:t>W</w:t>
            </w:r>
            <w:r>
              <w:rPr>
                <w:rFonts w:ascii="Times New Roman" w:eastAsia="MS PMincho" w:hAnsi="Times New Roman" w:hint="eastAsia"/>
                <w:sz w:val="22"/>
                <w:szCs w:val="22"/>
                <w:lang w:eastAsia="ja-JP"/>
              </w:rPr>
              <w:t xml:space="preserve">e are also okay to option 2/3 as well as option 1. </w:t>
            </w:r>
            <w:r>
              <w:rPr>
                <w:rFonts w:ascii="Times New Roman" w:eastAsia="MS PMincho" w:hAnsi="Times New Roman"/>
                <w:sz w:val="22"/>
                <w:szCs w:val="22"/>
                <w:lang w:eastAsia="ja-JP"/>
              </w:rPr>
              <w:t>We would like to clarify the RSRP model, especially how to model RSRP with different SCS and bandwidth.</w:t>
            </w:r>
          </w:p>
        </w:tc>
      </w:tr>
      <w:tr w:rsidR="00051D4A">
        <w:trPr>
          <w:trHeight w:val="339"/>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hAnsi="Times New Roman" w:hint="eastAsia"/>
                <w:sz w:val="22"/>
                <w:szCs w:val="22"/>
                <w:lang w:eastAsia="zh-CN"/>
              </w:rPr>
              <w:t>ZTE, Sanechips</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hAnsi="Times New Roman" w:hint="eastAsia"/>
                <w:sz w:val="22"/>
                <w:szCs w:val="22"/>
                <w:lang w:eastAsia="zh-CN"/>
              </w:rPr>
              <w:t xml:space="preserve">We prefer Option 3. </w:t>
            </w:r>
          </w:p>
        </w:tc>
      </w:tr>
      <w:tr w:rsidR="00051D4A">
        <w:trPr>
          <w:trHeight w:val="339"/>
        </w:trPr>
        <w:tc>
          <w:tcPr>
            <w:tcW w:w="187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MS PMincho" w:hAnsi="Times New Roman"/>
                <w:sz w:val="22"/>
                <w:szCs w:val="22"/>
                <w:lang w:eastAsia="ja-JP"/>
              </w:rPr>
              <w:t>Huawei, HiSilicon</w:t>
            </w:r>
          </w:p>
        </w:tc>
        <w:tc>
          <w:tcPr>
            <w:tcW w:w="802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hAnsi="Times New Roman"/>
                <w:sz w:val="22"/>
                <w:szCs w:val="22"/>
                <w:lang w:eastAsia="zh-CN"/>
              </w:rPr>
              <w:t>Option 3)</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sz w:val="22"/>
                <w:szCs w:val="28"/>
              </w:rPr>
              <w:t>Lenovo/Motorola Mobility</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eastAsia="MS PMincho" w:hAnsi="Times New Roman"/>
                <w:sz w:val="22"/>
                <w:szCs w:val="22"/>
                <w:lang w:eastAsia="ja-JP"/>
              </w:rPr>
              <w:t>We support Option 3.</w:t>
            </w:r>
          </w:p>
        </w:tc>
      </w:tr>
      <w:tr w:rsidR="00051D4A">
        <w:trPr>
          <w:trHeight w:val="339"/>
        </w:trPr>
        <w:tc>
          <w:tcPr>
            <w:tcW w:w="1871" w:type="dxa"/>
          </w:tcPr>
          <w:p w:rsidR="00051D4A" w:rsidRDefault="006F4269">
            <w:pPr>
              <w:pStyle w:val="BodyText"/>
              <w:spacing w:after="0" w:line="280" w:lineRule="atLeast"/>
              <w:rPr>
                <w:sz w:val="22"/>
                <w:szCs w:val="28"/>
                <w:lang w:eastAsia="zh-CN"/>
              </w:rPr>
            </w:pPr>
            <w:r>
              <w:rPr>
                <w:rFonts w:hint="eastAsia"/>
                <w:sz w:val="22"/>
                <w:szCs w:val="28"/>
                <w:lang w:eastAsia="zh-CN"/>
              </w:rPr>
              <w:t>v</w:t>
            </w:r>
            <w:r>
              <w:rPr>
                <w:sz w:val="22"/>
                <w:szCs w:val="28"/>
                <w:lang w:eastAsia="zh-CN"/>
              </w:rPr>
              <w:t>ivo</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K for option 2/3</w:t>
            </w:r>
          </w:p>
        </w:tc>
      </w:tr>
      <w:tr w:rsidR="00051D4A">
        <w:trPr>
          <w:trHeight w:val="339"/>
        </w:trPr>
        <w:tc>
          <w:tcPr>
            <w:tcW w:w="1871" w:type="dxa"/>
          </w:tcPr>
          <w:p w:rsidR="00051D4A" w:rsidRDefault="00051D4A">
            <w:pPr>
              <w:pStyle w:val="BodyText"/>
              <w:spacing w:after="0" w:line="280" w:lineRule="atLeast"/>
              <w:rPr>
                <w:sz w:val="22"/>
                <w:szCs w:val="28"/>
                <w:lang w:eastAsia="zh-CN"/>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Two companies indicated support or okay with option 1. Five companies indicated support or okay with option 2. Eight companies indicated support or okay with option 3.</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Given companies want to define an aligned RSRP threshold (since no one support option 4), suggest take -71 dBm + 10 log10(BW/2GHz) as proposed by Intel/Qualcomm which seems a middle ground in proposal #7a (revision 1). Also add a ‘not’ to the text as Nokia suggested. </w:t>
            </w:r>
          </w:p>
        </w:tc>
      </w:tr>
    </w:tbl>
    <w:p w:rsidR="00051D4A" w:rsidRDefault="00051D4A">
      <w:pPr>
        <w:pStyle w:val="BodyText"/>
        <w:spacing w:after="0"/>
        <w:rPr>
          <w:sz w:val="22"/>
          <w:szCs w:val="22"/>
          <w:lang w:eastAsia="zh-CN"/>
        </w:rPr>
      </w:pPr>
    </w:p>
    <w:p w:rsidR="00051D4A" w:rsidRDefault="006F4269">
      <w:r>
        <w:rPr>
          <w:highlight w:val="cyan"/>
        </w:rPr>
        <w:t>Proposal #7a (revision 1) for discussion:</w:t>
      </w:r>
    </w:p>
    <w:p w:rsidR="00051D4A" w:rsidRDefault="006F4269">
      <w:pPr>
        <w:pStyle w:val="ListParagraph"/>
        <w:numPr>
          <w:ilvl w:val="0"/>
          <w:numId w:val="14"/>
        </w:numPr>
        <w:rPr>
          <w:rFonts w:asciiTheme="minorHAnsi" w:hAnsiTheme="minorHAnsi" w:cstheme="minorHAnsi"/>
          <w:lang w:eastAsia="zh-CN"/>
        </w:rPr>
      </w:pPr>
      <w:r>
        <w:rPr>
          <w:rFonts w:asciiTheme="minorHAnsi" w:hAnsiTheme="minorHAnsi" w:cstheme="minorHAnsi"/>
          <w:lang w:eastAsia="zh-CN"/>
        </w:rPr>
        <w:t xml:space="preserve">For SLS performance evaluations purpose, </w:t>
      </w:r>
      <w:r>
        <w:rPr>
          <w:rFonts w:asciiTheme="minorHAnsi" w:eastAsia="SimSun" w:hAnsiTheme="minorHAnsi" w:cstheme="minorHAnsi"/>
          <w:lang w:eastAsia="zh-CN"/>
        </w:rPr>
        <w:t xml:space="preserve">-71 dBm + 10 log10 (BW/2GHz) is </w:t>
      </w:r>
      <w:r>
        <w:rPr>
          <w:rFonts w:asciiTheme="minorHAnsi" w:hAnsiTheme="minorHAnsi" w:cstheme="minorHAnsi"/>
          <w:lang w:eastAsia="zh-CN"/>
        </w:rPr>
        <w:t xml:space="preserve">the baseline RSRP threshold for cell selection (UE with RSRP below this threshold are not considered in simulation and </w:t>
      </w:r>
      <w:r>
        <w:rPr>
          <w:rFonts w:asciiTheme="minorHAnsi" w:hAnsiTheme="minorHAnsi" w:cstheme="minorHAnsi"/>
          <w:color w:val="FF0000"/>
          <w:lang w:eastAsia="zh-CN"/>
        </w:rPr>
        <w:t>not</w:t>
      </w:r>
      <w:r>
        <w:rPr>
          <w:rFonts w:asciiTheme="minorHAnsi" w:hAnsiTheme="minorHAnsi" w:cstheme="minorHAnsi"/>
          <w:lang w:eastAsia="zh-CN"/>
        </w:rPr>
        <w:t xml:space="preserve"> counted toward UE distribution count) in the Cell selection criteria field of </w:t>
      </w:r>
      <w:r>
        <w:rPr>
          <w:rFonts w:asciiTheme="minorHAnsi" w:hAnsiTheme="minorHAnsi" w:cstheme="minorHAnsi"/>
          <w:lang w:eastAsia="zh-CN"/>
        </w:rPr>
        <w:fldChar w:fldCharType="begin"/>
      </w:r>
      <w:r>
        <w:rPr>
          <w:rFonts w:asciiTheme="minorHAnsi" w:hAnsiTheme="minorHAnsi" w:cstheme="minorHAnsi"/>
          <w:lang w:eastAsia="zh-CN"/>
        </w:rPr>
        <w:instrText xml:space="preserve"> REF _Ref48248798 \h  \* MERGEFORMAT </w:instrText>
      </w:r>
      <w:r>
        <w:rPr>
          <w:rFonts w:asciiTheme="minorHAnsi" w:hAnsiTheme="minorHAnsi" w:cstheme="minorHAnsi"/>
          <w:lang w:eastAsia="zh-CN"/>
        </w:rPr>
      </w:r>
      <w:r>
        <w:rPr>
          <w:rFonts w:asciiTheme="minorHAnsi" w:hAnsiTheme="minorHAnsi" w:cstheme="minorHAnsi"/>
          <w:lang w:eastAsia="zh-CN"/>
        </w:rPr>
        <w:fldChar w:fldCharType="separate"/>
      </w:r>
      <w:r>
        <w:rPr>
          <w:rFonts w:asciiTheme="minorHAnsi" w:hAnsiTheme="minorHAnsi" w:cstheme="minorHAnsi"/>
        </w:rPr>
        <w:t>Table 6</w:t>
      </w:r>
      <w:r>
        <w:rPr>
          <w:rFonts w:asciiTheme="minorHAnsi" w:hAnsiTheme="minorHAnsi" w:cstheme="minorHAnsi"/>
          <w:lang w:eastAsia="zh-CN"/>
        </w:rPr>
        <w:fldChar w:fldCharType="end"/>
      </w:r>
      <w:r>
        <w:rPr>
          <w:rFonts w:asciiTheme="minorHAnsi" w:hAnsiTheme="minorHAnsi" w:cstheme="minorHAnsi"/>
          <w:lang w:eastAsia="zh-CN"/>
        </w:rPr>
        <w:t>.</w:t>
      </w:r>
    </w:p>
    <w:p w:rsidR="00051D4A" w:rsidRDefault="006F4269">
      <w:pPr>
        <w:pStyle w:val="BodyText"/>
        <w:numPr>
          <w:ilvl w:val="0"/>
          <w:numId w:val="14"/>
        </w:numPr>
        <w:spacing w:after="0"/>
        <w:rPr>
          <w:rFonts w:asciiTheme="minorHAnsi" w:hAnsiTheme="minorHAnsi" w:cstheme="minorHAnsi"/>
          <w:sz w:val="22"/>
          <w:szCs w:val="22"/>
          <w:lang w:eastAsia="zh-CN"/>
        </w:rPr>
      </w:pPr>
      <w:r>
        <w:rPr>
          <w:rFonts w:asciiTheme="minorHAnsi" w:hAnsiTheme="minorHAnsi" w:cstheme="minorHAnsi"/>
          <w:sz w:val="22"/>
          <w:szCs w:val="22"/>
          <w:lang w:eastAsia="zh-CN"/>
        </w:rPr>
        <w:t>Note: companies are required to report the value of the RSRP threshold for cell selection if other value not as the baseline is used</w:t>
      </w:r>
    </w:p>
    <w:p w:rsidR="00051D4A" w:rsidRDefault="00051D4A">
      <w:pPr>
        <w:pStyle w:val="BodyText"/>
        <w:spacing w:after="0"/>
        <w:rPr>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#7a (revision 1).</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lastRenderedPageBreak/>
              <w:t>Apple</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fine with the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Support Moderator</w:t>
            </w:r>
            <w:r>
              <w:rPr>
                <w:rFonts w:ascii="Times New Roman" w:eastAsiaTheme="minorEastAsia" w:hAnsi="Times New Roman"/>
                <w:sz w:val="22"/>
                <w:szCs w:val="22"/>
                <w:lang w:eastAsia="ko-KR"/>
              </w:rPr>
              <w:t>’s proposal.</w:t>
            </w:r>
          </w:p>
        </w:tc>
      </w:tr>
      <w:tr w:rsidR="00051D4A">
        <w:trPr>
          <w:trHeight w:val="339"/>
        </w:trPr>
        <w:tc>
          <w:tcPr>
            <w:tcW w:w="187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02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our view, the proposal from the Moderator is not clear enough as this proposal is adding note on usage of own RSRP threshold. Given that, following update may be needed:</w:t>
            </w:r>
          </w:p>
          <w:p w:rsidR="00051D4A" w:rsidRDefault="006F4269">
            <w:pPr>
              <w:pStyle w:val="ListParagraph"/>
              <w:numPr>
                <w:ilvl w:val="0"/>
                <w:numId w:val="14"/>
              </w:numPr>
              <w:spacing w:line="280" w:lineRule="atLeast"/>
              <w:rPr>
                <w:rFonts w:asciiTheme="minorHAnsi" w:hAnsiTheme="minorHAnsi" w:cstheme="minorHAnsi"/>
                <w:lang w:eastAsia="zh-CN"/>
              </w:rPr>
            </w:pPr>
            <w:r>
              <w:rPr>
                <w:rFonts w:asciiTheme="minorHAnsi" w:hAnsiTheme="minorHAnsi" w:cstheme="minorHAnsi"/>
                <w:lang w:eastAsia="zh-CN"/>
              </w:rPr>
              <w:t xml:space="preserve">For SLS performance evaluations purpose, </w:t>
            </w:r>
          </w:p>
          <w:p w:rsidR="00051D4A" w:rsidRDefault="006F4269">
            <w:pPr>
              <w:pStyle w:val="ListParagraph"/>
              <w:numPr>
                <w:ilvl w:val="1"/>
                <w:numId w:val="14"/>
              </w:numPr>
              <w:spacing w:line="280" w:lineRule="atLeast"/>
              <w:rPr>
                <w:rFonts w:asciiTheme="minorHAnsi" w:hAnsiTheme="minorHAnsi" w:cstheme="minorHAnsi"/>
                <w:lang w:eastAsia="zh-CN"/>
              </w:rPr>
            </w:pPr>
            <w:r>
              <w:rPr>
                <w:rFonts w:asciiTheme="minorHAnsi" w:eastAsia="SimSun" w:hAnsiTheme="minorHAnsi" w:cstheme="minorHAnsi"/>
                <w:lang w:eastAsia="zh-CN"/>
              </w:rPr>
              <w:t xml:space="preserve">-71 dBm + 10 log10 (BW/2GHz) is </w:t>
            </w:r>
            <w:r>
              <w:rPr>
                <w:rFonts w:asciiTheme="minorHAnsi" w:hAnsiTheme="minorHAnsi" w:cstheme="minorHAnsi"/>
                <w:lang w:eastAsia="zh-CN"/>
              </w:rPr>
              <w:t xml:space="preserve">the baseline RSRP threshold for cell selection (UE with RSRP below this threshold are not considered in simulation and </w:t>
            </w:r>
            <w:r>
              <w:rPr>
                <w:rFonts w:asciiTheme="minorHAnsi" w:hAnsiTheme="minorHAnsi" w:cstheme="minorHAnsi"/>
                <w:color w:val="FF0000"/>
                <w:lang w:eastAsia="zh-CN"/>
              </w:rPr>
              <w:t>not</w:t>
            </w:r>
            <w:r>
              <w:rPr>
                <w:rFonts w:asciiTheme="minorHAnsi" w:hAnsiTheme="minorHAnsi" w:cstheme="minorHAnsi"/>
                <w:lang w:eastAsia="zh-CN"/>
              </w:rPr>
              <w:t xml:space="preserve"> counted toward UE distribution count) in the Cell selection criteria field of </w:t>
            </w:r>
            <w:r>
              <w:rPr>
                <w:rFonts w:asciiTheme="minorHAnsi" w:hAnsiTheme="minorHAnsi" w:cstheme="minorHAnsi"/>
                <w:lang w:eastAsia="zh-CN"/>
              </w:rPr>
              <w:fldChar w:fldCharType="begin"/>
            </w:r>
            <w:r>
              <w:rPr>
                <w:rFonts w:asciiTheme="minorHAnsi" w:hAnsiTheme="minorHAnsi" w:cstheme="minorHAnsi"/>
                <w:lang w:eastAsia="zh-CN"/>
              </w:rPr>
              <w:instrText xml:space="preserve"> REF _Ref48248798 \h  \* MERGEFORMAT </w:instrText>
            </w:r>
            <w:r>
              <w:rPr>
                <w:rFonts w:asciiTheme="minorHAnsi" w:hAnsiTheme="minorHAnsi" w:cstheme="minorHAnsi"/>
                <w:lang w:eastAsia="zh-CN"/>
              </w:rPr>
            </w:r>
            <w:r>
              <w:rPr>
                <w:rFonts w:asciiTheme="minorHAnsi" w:hAnsiTheme="minorHAnsi" w:cstheme="minorHAnsi"/>
                <w:lang w:eastAsia="zh-CN"/>
              </w:rPr>
              <w:fldChar w:fldCharType="separate"/>
            </w:r>
            <w:r>
              <w:rPr>
                <w:rFonts w:asciiTheme="minorHAnsi" w:hAnsiTheme="minorHAnsi" w:cstheme="minorHAnsi"/>
              </w:rPr>
              <w:t>Table 6</w:t>
            </w:r>
            <w:r>
              <w:rPr>
                <w:rFonts w:asciiTheme="minorHAnsi" w:hAnsiTheme="minorHAnsi" w:cstheme="minorHAnsi"/>
                <w:lang w:eastAsia="zh-CN"/>
              </w:rPr>
              <w:fldChar w:fldCharType="end"/>
            </w:r>
            <w:r>
              <w:rPr>
                <w:rFonts w:asciiTheme="minorHAnsi" w:hAnsiTheme="minorHAnsi" w:cstheme="minorHAnsi"/>
                <w:lang w:eastAsia="zh-CN"/>
              </w:rPr>
              <w:t>.</w:t>
            </w:r>
          </w:p>
          <w:p w:rsidR="00051D4A" w:rsidRDefault="006F4269">
            <w:pPr>
              <w:pStyle w:val="ListParagraph"/>
              <w:numPr>
                <w:ilvl w:val="1"/>
                <w:numId w:val="14"/>
              </w:numPr>
              <w:spacing w:line="280" w:lineRule="atLeast"/>
              <w:rPr>
                <w:rFonts w:asciiTheme="minorHAnsi" w:hAnsiTheme="minorHAnsi" w:cstheme="minorHAnsi"/>
                <w:lang w:eastAsia="zh-CN"/>
              </w:rPr>
            </w:pPr>
            <w:r>
              <w:rPr>
                <w:rFonts w:asciiTheme="minorHAnsi" w:hAnsiTheme="minorHAnsi" w:cstheme="minorHAnsi"/>
                <w:lang w:eastAsia="zh-CN"/>
              </w:rPr>
              <w:t>Other value of the RSRP threshold for cell selection is optional</w:t>
            </w:r>
          </w:p>
          <w:p w:rsidR="00051D4A" w:rsidRDefault="006F4269">
            <w:pPr>
              <w:pStyle w:val="BodyText"/>
              <w:numPr>
                <w:ilvl w:val="2"/>
                <w:numId w:val="14"/>
              </w:numPr>
              <w:spacing w:after="0" w:line="280" w:lineRule="atLeast"/>
              <w:rPr>
                <w:rFonts w:asciiTheme="minorHAnsi" w:hAnsiTheme="minorHAnsi" w:cstheme="minorHAnsi"/>
                <w:sz w:val="22"/>
                <w:szCs w:val="22"/>
                <w:lang w:eastAsia="zh-CN"/>
              </w:rPr>
            </w:pPr>
            <w:r>
              <w:rPr>
                <w:rFonts w:asciiTheme="minorHAnsi" w:hAnsiTheme="minorHAnsi" w:cstheme="minorHAnsi"/>
                <w:sz w:val="22"/>
                <w:szCs w:val="22"/>
                <w:lang w:eastAsia="zh-CN"/>
              </w:rPr>
              <w:t>Note: companies are required to report the value of the RSRP threshold for cell selection if other value not as the baseline is used</w:t>
            </w:r>
          </w:p>
          <w:p w:rsidR="00051D4A" w:rsidRDefault="00051D4A">
            <w:pPr>
              <w:pStyle w:val="BodyText"/>
              <w:spacing w:after="0" w:line="280" w:lineRule="atLeast"/>
              <w:rPr>
                <w:rFonts w:ascii="Times New Roman" w:eastAsiaTheme="minorEastAsia" w:hAnsi="Times New Roman"/>
                <w:sz w:val="22"/>
                <w:szCs w:val="22"/>
                <w:lang w:eastAsia="ko-KR"/>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Actually, it</w:t>
            </w:r>
            <w:r>
              <w:rPr>
                <w:rFonts w:ascii="Times New Roman" w:hAnsi="Times New Roman"/>
                <w:sz w:val="22"/>
                <w:szCs w:val="22"/>
                <w:lang w:eastAsia="zh-CN"/>
              </w:rPr>
              <w:t>’</w:t>
            </w:r>
            <w:r>
              <w:rPr>
                <w:rFonts w:ascii="Times New Roman" w:hAnsi="Times New Roman" w:hint="eastAsia"/>
                <w:sz w:val="22"/>
                <w:szCs w:val="22"/>
                <w:lang w:eastAsia="zh-CN"/>
              </w:rPr>
              <w:t>s not clear whether -71dBm or -76dBm is more accurate, it might be better if we align our RSRP cdf first, it is not expected to drop a large percentage of UEs based on the threshold. For sake of progress, we are fine with moderator</w:t>
            </w:r>
            <w:r>
              <w:rPr>
                <w:rFonts w:ascii="Times New Roman" w:hAnsi="Times New Roman"/>
                <w:sz w:val="22"/>
                <w:szCs w:val="22"/>
                <w:lang w:eastAsia="zh-CN"/>
              </w:rPr>
              <w:t>’</w:t>
            </w:r>
            <w:r>
              <w:rPr>
                <w:rFonts w:ascii="Times New Roman" w:hAnsi="Times New Roman" w:hint="eastAsia"/>
                <w:sz w:val="22"/>
                <w:szCs w:val="22"/>
                <w:lang w:eastAsia="zh-CN"/>
              </w:rPr>
              <w:t>s proposal and InterDigital</w:t>
            </w:r>
            <w:r>
              <w:rPr>
                <w:rFonts w:ascii="Times New Roman" w:hAnsi="Times New Roman"/>
                <w:sz w:val="22"/>
                <w:szCs w:val="22"/>
                <w:lang w:eastAsia="zh-CN"/>
              </w:rPr>
              <w:t>’</w:t>
            </w:r>
            <w:r>
              <w:rPr>
                <w:rFonts w:ascii="Times New Roman" w:hAnsi="Times New Roman" w:hint="eastAsia"/>
                <w:sz w:val="22"/>
                <w:szCs w:val="22"/>
                <w:lang w:eastAsia="zh-CN"/>
              </w:rPr>
              <w:t>s update.</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the proposal.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eastAsia="MS PMincho" w:hAnsi="Times New Roman"/>
                <w:sz w:val="22"/>
                <w:szCs w:val="22"/>
                <w:lang w:eastAsia="ja-JP"/>
              </w:rPr>
              <w:t xml:space="preserve">Nokia </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eastAsia="MS PMincho" w:hAnsi="Times New Roman"/>
                <w:sz w:val="22"/>
                <w:szCs w:val="22"/>
                <w:lang w:eastAsia="ja-JP"/>
              </w:rPr>
              <w:t>Support Proposal #7a (revision 1).  We are also okay with InterDigital’s proposed update.</w:t>
            </w:r>
          </w:p>
        </w:tc>
      </w:tr>
      <w:tr w:rsidR="00051D4A">
        <w:trPr>
          <w:trHeight w:val="339"/>
        </w:trPr>
        <w:tc>
          <w:tcPr>
            <w:tcW w:w="187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Theme="minorEastAsia" w:hAnsi="Times New Roman"/>
                <w:sz w:val="22"/>
                <w:szCs w:val="22"/>
                <w:lang w:eastAsia="ko-KR"/>
              </w:rPr>
              <w:t>Ericsson</w:t>
            </w:r>
          </w:p>
        </w:tc>
        <w:tc>
          <w:tcPr>
            <w:tcW w:w="802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Theme="minorEastAsia" w:hAnsi="Times New Roman"/>
                <w:sz w:val="22"/>
                <w:szCs w:val="22"/>
                <w:lang w:eastAsia="ko-KR"/>
              </w:rPr>
              <w:t>We accept “</w:t>
            </w:r>
            <w:r>
              <w:rPr>
                <w:rFonts w:asciiTheme="minorHAnsi" w:hAnsiTheme="minorHAnsi" w:cstheme="minorHAnsi"/>
                <w:lang w:eastAsia="zh-CN"/>
              </w:rPr>
              <w:t>-71 dBm + 10 log10 (BW/2GHz)</w:t>
            </w:r>
            <w:r>
              <w:rPr>
                <w:rFonts w:ascii="Times New Roman" w:eastAsiaTheme="minorEastAsia" w:hAnsi="Times New Roman"/>
                <w:sz w:val="22"/>
                <w:szCs w:val="22"/>
                <w:lang w:eastAsia="ko-KR"/>
              </w:rPr>
              <w:t xml:space="preserve">” as a compromise. Since this was heavily discussed to come up with a technically valid assumptions, companies are encouraged to stick to this value. We propose to remove the note. </w:t>
            </w:r>
          </w:p>
        </w:tc>
      </w:tr>
      <w:tr w:rsidR="00051D4A">
        <w:trPr>
          <w:trHeight w:val="339"/>
        </w:trPr>
        <w:tc>
          <w:tcPr>
            <w:tcW w:w="187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MS PMincho" w:hAnsi="Times New Roman"/>
                <w:sz w:val="22"/>
                <w:szCs w:val="22"/>
                <w:lang w:eastAsia="ja-JP"/>
              </w:rPr>
              <w:t>Lenovo/Motorola Mobility</w:t>
            </w:r>
          </w:p>
        </w:tc>
        <w:tc>
          <w:tcPr>
            <w:tcW w:w="802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moderator’s revised proposal</w:t>
            </w:r>
          </w:p>
        </w:tc>
      </w:tr>
      <w:tr w:rsidR="00051D4A">
        <w:trPr>
          <w:trHeight w:val="339"/>
        </w:trPr>
        <w:tc>
          <w:tcPr>
            <w:tcW w:w="1871" w:type="dxa"/>
          </w:tcPr>
          <w:p w:rsidR="00051D4A" w:rsidRDefault="00051D4A">
            <w:pPr>
              <w:pStyle w:val="BodyText"/>
              <w:spacing w:after="0" w:line="280" w:lineRule="atLeast"/>
              <w:rPr>
                <w:rFonts w:ascii="Times New Roman" w:eastAsiaTheme="minorEastAsia" w:hAnsi="Times New Roman"/>
                <w:sz w:val="22"/>
                <w:szCs w:val="22"/>
                <w:lang w:eastAsia="ko-KR"/>
              </w:rPr>
            </w:pPr>
          </w:p>
        </w:tc>
        <w:tc>
          <w:tcPr>
            <w:tcW w:w="8021" w:type="dxa"/>
          </w:tcPr>
          <w:p w:rsidR="00051D4A" w:rsidRDefault="00051D4A">
            <w:pPr>
              <w:pStyle w:val="BodyText"/>
              <w:spacing w:after="0" w:line="280" w:lineRule="atLeast"/>
              <w:rPr>
                <w:rFonts w:ascii="Times New Roman" w:eastAsiaTheme="minorEastAsia" w:hAnsi="Times New Roman"/>
                <w:sz w:val="22"/>
                <w:szCs w:val="22"/>
                <w:lang w:eastAsia="ko-KR"/>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If all companies can agree to the proposed UE RSRP threshold, then no need to have the note. Proposal #7a (revision 2) is formulated.</w:t>
            </w:r>
          </w:p>
        </w:tc>
      </w:tr>
    </w:tbl>
    <w:p w:rsidR="00051D4A" w:rsidRDefault="00051D4A">
      <w:pPr>
        <w:pStyle w:val="BodyText"/>
        <w:spacing w:after="0"/>
        <w:rPr>
          <w:sz w:val="22"/>
          <w:szCs w:val="22"/>
          <w:lang w:eastAsia="zh-CN"/>
        </w:rPr>
      </w:pPr>
    </w:p>
    <w:p w:rsidR="00051D4A" w:rsidRDefault="006F4269">
      <w:bookmarkStart w:id="21" w:name="p7a"/>
      <w:r>
        <w:rPr>
          <w:highlight w:val="cyan"/>
        </w:rPr>
        <w:t>Proposal #7a (revision 2) for discussion:</w:t>
      </w:r>
    </w:p>
    <w:p w:rsidR="00051D4A" w:rsidRDefault="006F4269">
      <w:pPr>
        <w:pStyle w:val="ListParagraph"/>
        <w:numPr>
          <w:ilvl w:val="0"/>
          <w:numId w:val="14"/>
        </w:numPr>
        <w:rPr>
          <w:rFonts w:asciiTheme="minorHAnsi" w:hAnsiTheme="minorHAnsi" w:cstheme="minorHAnsi"/>
          <w:lang w:eastAsia="zh-CN"/>
        </w:rPr>
      </w:pPr>
      <w:r>
        <w:rPr>
          <w:rFonts w:asciiTheme="minorHAnsi" w:hAnsiTheme="minorHAnsi" w:cstheme="minorHAnsi"/>
          <w:lang w:eastAsia="zh-CN"/>
        </w:rPr>
        <w:t xml:space="preserve">For SLS performance evaluations purpose, </w:t>
      </w:r>
      <w:r>
        <w:rPr>
          <w:rFonts w:asciiTheme="minorHAnsi" w:eastAsia="SimSun" w:hAnsiTheme="minorHAnsi" w:cstheme="minorHAnsi"/>
          <w:lang w:eastAsia="zh-CN"/>
        </w:rPr>
        <w:t xml:space="preserve">-71 dBm + 10 log10 (BW/2GHz) is </w:t>
      </w:r>
      <w:r>
        <w:rPr>
          <w:rFonts w:asciiTheme="minorHAnsi" w:hAnsiTheme="minorHAnsi" w:cstheme="minorHAnsi"/>
          <w:lang w:eastAsia="zh-CN"/>
        </w:rPr>
        <w:t xml:space="preserve">the baseline RSRP threshold for cell selection (UE with RSRP below this threshold are not considered in simulation and </w:t>
      </w:r>
      <w:r>
        <w:rPr>
          <w:rFonts w:asciiTheme="minorHAnsi" w:hAnsiTheme="minorHAnsi" w:cstheme="minorHAnsi"/>
          <w:color w:val="FF0000"/>
          <w:lang w:eastAsia="zh-CN"/>
        </w:rPr>
        <w:t>not</w:t>
      </w:r>
      <w:r>
        <w:rPr>
          <w:rFonts w:asciiTheme="minorHAnsi" w:hAnsiTheme="minorHAnsi" w:cstheme="minorHAnsi"/>
          <w:lang w:eastAsia="zh-CN"/>
        </w:rPr>
        <w:t xml:space="preserve"> counted toward UE distribution count) in the Cell selection criteria field of </w:t>
      </w:r>
      <w:r>
        <w:rPr>
          <w:rFonts w:asciiTheme="minorHAnsi" w:hAnsiTheme="minorHAnsi" w:cstheme="minorHAnsi"/>
          <w:lang w:eastAsia="zh-CN"/>
        </w:rPr>
        <w:fldChar w:fldCharType="begin"/>
      </w:r>
      <w:r>
        <w:rPr>
          <w:rFonts w:asciiTheme="minorHAnsi" w:hAnsiTheme="minorHAnsi" w:cstheme="minorHAnsi"/>
          <w:lang w:eastAsia="zh-CN"/>
        </w:rPr>
        <w:instrText xml:space="preserve"> REF _Ref48248798 \h  \* MERGEFORMAT </w:instrText>
      </w:r>
      <w:r>
        <w:rPr>
          <w:rFonts w:asciiTheme="minorHAnsi" w:hAnsiTheme="minorHAnsi" w:cstheme="minorHAnsi"/>
          <w:lang w:eastAsia="zh-CN"/>
        </w:rPr>
      </w:r>
      <w:r>
        <w:rPr>
          <w:rFonts w:asciiTheme="minorHAnsi" w:hAnsiTheme="minorHAnsi" w:cstheme="minorHAnsi"/>
          <w:lang w:eastAsia="zh-CN"/>
        </w:rPr>
        <w:fldChar w:fldCharType="separate"/>
      </w:r>
      <w:r>
        <w:rPr>
          <w:rFonts w:asciiTheme="minorHAnsi" w:hAnsiTheme="minorHAnsi" w:cstheme="minorHAnsi"/>
        </w:rPr>
        <w:t>Table 6</w:t>
      </w:r>
      <w:r>
        <w:rPr>
          <w:rFonts w:asciiTheme="minorHAnsi" w:hAnsiTheme="minorHAnsi" w:cstheme="minorHAnsi"/>
          <w:lang w:eastAsia="zh-CN"/>
        </w:rPr>
        <w:fldChar w:fldCharType="end"/>
      </w:r>
      <w:r>
        <w:rPr>
          <w:rFonts w:asciiTheme="minorHAnsi" w:hAnsiTheme="minorHAnsi" w:cstheme="minorHAnsi"/>
          <w:lang w:eastAsia="zh-CN"/>
        </w:rPr>
        <w:t>.</w:t>
      </w:r>
    </w:p>
    <w:bookmarkEnd w:id="21"/>
    <w:p w:rsidR="00051D4A" w:rsidRDefault="00051D4A">
      <w:pPr>
        <w:pStyle w:val="BodyText"/>
        <w:spacing w:after="0"/>
        <w:rPr>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#7a (revision 2).</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Intel</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ok with proposal 7a rev2</w:t>
            </w:r>
          </w:p>
        </w:tc>
      </w:tr>
      <w:tr w:rsidR="00051D4A">
        <w:trPr>
          <w:trHeight w:val="24"/>
        </w:trPr>
        <w:tc>
          <w:tcPr>
            <w:tcW w:w="1871" w:type="dxa"/>
          </w:tcPr>
          <w:p w:rsidR="00051D4A" w:rsidRDefault="00051D4A">
            <w:pPr>
              <w:pStyle w:val="BodyText"/>
              <w:spacing w:after="0" w:line="240" w:lineRule="auto"/>
              <w:rPr>
                <w:rFonts w:ascii="Times New Roman" w:eastAsia="MS PMincho" w:hAnsi="Times New Roman"/>
                <w:sz w:val="22"/>
                <w:szCs w:val="22"/>
                <w:lang w:eastAsia="ja-JP"/>
              </w:rPr>
            </w:pPr>
          </w:p>
        </w:tc>
        <w:tc>
          <w:tcPr>
            <w:tcW w:w="8021" w:type="dxa"/>
          </w:tcPr>
          <w:p w:rsidR="00051D4A" w:rsidRDefault="00051D4A">
            <w:pPr>
              <w:pStyle w:val="BodyText"/>
              <w:spacing w:after="0" w:line="240" w:lineRule="auto"/>
              <w:rPr>
                <w:rFonts w:ascii="Times New Roman" w:eastAsia="MS PMincho" w:hAnsi="Times New Roman"/>
                <w:sz w:val="22"/>
                <w:szCs w:val="22"/>
                <w:lang w:eastAsia="ja-JP"/>
              </w:rPr>
            </w:pP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Discussion is concluded; refer to Chairman’s notes for final agreement.</w:t>
            </w:r>
          </w:p>
        </w:tc>
      </w:tr>
    </w:tbl>
    <w:p w:rsidR="00051D4A" w:rsidRDefault="00051D4A">
      <w:pPr>
        <w:ind w:firstLine="288"/>
        <w:rPr>
          <w:lang w:eastAsia="zh-CN"/>
        </w:rPr>
      </w:pPr>
    </w:p>
    <w:p w:rsidR="00051D4A" w:rsidRDefault="006F4269">
      <w:pPr>
        <w:pStyle w:val="Heading4"/>
        <w:numPr>
          <w:ilvl w:val="3"/>
          <w:numId w:val="13"/>
        </w:numPr>
        <w:rPr>
          <w:lang w:eastAsia="zh-CN"/>
        </w:rPr>
      </w:pPr>
      <w:r>
        <w:rPr>
          <w:lang w:eastAsia="zh-CN"/>
        </w:rPr>
        <w:t>FTP traffic model packet size</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val="en-GB" w:eastAsia="zh-CN"/>
        </w:rPr>
        <w:t xml:space="preserve">In </w:t>
      </w:r>
      <w:r>
        <w:rPr>
          <w:rFonts w:ascii="Times New Roman" w:hAnsi="Times New Roman"/>
          <w:sz w:val="22"/>
          <w:szCs w:val="22"/>
          <w:lang w:eastAsia="zh-CN"/>
        </w:rPr>
        <w:t xml:space="preserve">[[60], Intel], an issue was raised regarding traffic model packet size. It is observed that 27 Mbytes packet size causes long average packet delay and significant simulation run time. It is proposed to change the file/packet size from 27 Mbyte to [1] Mbyte.  </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There’re several companies submitted their preliminary SLS evaluation results in the contributions to this meeting. On the used FTP traffic model packet size for submitted SLS results, it is observed that several contributions [[59], ZTE; [66], Nokia; [67], Huawei; [33], vivo; [41], Ericsson; [25], NTT DOCOMO] used 27 Mbytes as in baseline for SLS while [[54], Qualcomm] used optional 2 Mbytes.</w:t>
      </w:r>
    </w:p>
    <w:p w:rsidR="00051D4A" w:rsidRDefault="00051D4A">
      <w:pPr>
        <w:pStyle w:val="BodyText"/>
        <w:spacing w:after="0"/>
        <w:rPr>
          <w:rFonts w:ascii="Times New Roman" w:hAnsi="Times New Roman"/>
          <w:sz w:val="22"/>
          <w:szCs w:val="22"/>
          <w:lang w:eastAsia="zh-CN"/>
        </w:rPr>
      </w:pPr>
    </w:p>
    <w:p w:rsidR="00051D4A" w:rsidRDefault="006F4269">
      <w:r>
        <w:rPr>
          <w:highlight w:val="cyan"/>
        </w:rPr>
        <w:t>Proposal #8 for discussion:</w:t>
      </w:r>
    </w:p>
    <w:p w:rsidR="00051D4A" w:rsidRDefault="006F4269">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Regarding the baseline FTP traffic model packet size, choose one of the following options:</w:t>
      </w:r>
    </w:p>
    <w:p w:rsidR="00051D4A" w:rsidRDefault="006F4269">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Option 1) Keep 27 Mbytes as it is</w:t>
      </w:r>
    </w:p>
    <w:p w:rsidR="00051D4A" w:rsidRDefault="006F4269">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Option 2) Change into [1] Mbytes</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their preference of the above options or other values.</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S</w:t>
            </w:r>
            <w:r>
              <w:rPr>
                <w:rFonts w:ascii="Times New Roman" w:eastAsia="MS PMincho" w:hAnsi="Times New Roman" w:hint="eastAsia"/>
                <w:sz w:val="22"/>
                <w:szCs w:val="22"/>
                <w:lang w:eastAsia="ja-JP"/>
              </w:rPr>
              <w:t xml:space="preserve">upport </w:t>
            </w:r>
            <w:r>
              <w:rPr>
                <w:rFonts w:ascii="Times New Roman" w:eastAsia="MS PMincho" w:hAnsi="Times New Roman"/>
                <w:sz w:val="22"/>
                <w:szCs w:val="22"/>
                <w:lang w:eastAsia="ja-JP"/>
              </w:rPr>
              <w:t xml:space="preserve">Option 1, since it can be considered as higher throughput services which are typical for application on high frequency range in our view.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This was an issue that we brought up. Basically, 27Mbyte file sizes for packet generation does not seem to depict any real traffic packet sizes. Furthermore, cause some instability issues at the beginning of the simulation. </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The high throughput traffic can be modeled with higher arrival rate, and it was not immediately clear why the file size was increased. We suggest using something small and increase the arrival rate to control flow of the traffic load.</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open to the exact size, as long as it is around 0.5 ~ 2 MB size region.</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Vivo</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Option 1 but open to Option 2</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InterDigital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are fine with changing the packet size, but we have concerns that opening new issues would delay the progress of the SI. Given the limited time of the SI, we are fine with Option 2 if we can make a quick consensus. Otherwise, we prefer Option 1.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Option 1) Keep 27 Mbytes as baseline with an option to simulate smaller packet sizes.</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Option 1, but we are OK to have Option 2 as optional.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option 2</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Option 1) is preferred. It is closer to the typical use case in 60GHz band.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Option 1. If no serious issue observed, we should keep the same evaluation assumption to save simulation effort. </w:t>
            </w:r>
          </w:p>
        </w:tc>
      </w:tr>
    </w:tbl>
    <w:tbl>
      <w:tblPr>
        <w:tblStyle w:val="TableGrid6"/>
        <w:tblW w:w="9892" w:type="dxa"/>
        <w:tblLayout w:type="fixed"/>
        <w:tblLook w:val="04A0" w:firstRow="1" w:lastRow="0" w:firstColumn="1" w:lastColumn="0" w:noHBand="0" w:noVBand="1"/>
      </w:tblPr>
      <w:tblGrid>
        <w:gridCol w:w="1871"/>
        <w:gridCol w:w="8021"/>
      </w:tblGrid>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FTP Model 1 can be used with option 1 27 Mbytes as file size. On the other hand, for FTP Model 3 with need for sufficient statistics per UE in reasonable simulation duration, a smaller file size appears suitable.  A key consideration is the relationship of typical file delivery time with numerologies involved, namely bandwidth, COT durations assumed, and processing delays modeled. For small file sizes the perceived throughput performance may be dominated by Mac delays involved rather than link and interference conditions. We believe that both aspects (e.g. Mac and overhead delays, as well as link and interference conditions) can be studied by the choice of file sizes. As a compromise solution, we propose 8Mbytes as an intermediate file size to be used for all bandwidths, and numerologies. In absence of agreement, we support 2 Mbyte as the file size.</w:t>
            </w:r>
          </w:p>
        </w:tc>
      </w:tr>
      <w:tr w:rsidR="00051D4A">
        <w:trPr>
          <w:trHeight w:val="339"/>
        </w:trPr>
        <w:tc>
          <w:tcPr>
            <w:tcW w:w="187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LG Electronics</w:t>
            </w:r>
          </w:p>
        </w:tc>
        <w:tc>
          <w:tcPr>
            <w:tcW w:w="802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No strong opinion but Option 2</w:t>
            </w:r>
            <w:r>
              <w:rPr>
                <w:rFonts w:ascii="Times New Roman" w:eastAsiaTheme="minorEastAsia" w:hAnsi="Times New Roman"/>
                <w:sz w:val="22"/>
                <w:szCs w:val="22"/>
                <w:lang w:eastAsia="ko-KR"/>
              </w:rPr>
              <w:t xml:space="preserve"> (or 2 MB as Intel suggested)</w:t>
            </w:r>
            <w:r>
              <w:rPr>
                <w:rFonts w:ascii="Times New Roman" w:eastAsiaTheme="minorEastAsia" w:hAnsi="Times New Roman" w:hint="eastAsia"/>
                <w:sz w:val="22"/>
                <w:szCs w:val="22"/>
                <w:lang w:eastAsia="ko-KR"/>
              </w:rPr>
              <w:t xml:space="preserve"> could be fine</w:t>
            </w:r>
            <w:r>
              <w:rPr>
                <w:rFonts w:ascii="Times New Roman" w:eastAsiaTheme="minorEastAsia" w:hAnsi="Times New Roman"/>
                <w:sz w:val="22"/>
                <w:szCs w:val="22"/>
                <w:lang w:eastAsia="ko-KR"/>
              </w:rPr>
              <w:t>.</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02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We </w:t>
            </w:r>
            <w:r>
              <w:rPr>
                <w:rFonts w:ascii="Times New Roman" w:hAnsi="Times New Roman" w:hint="eastAsia"/>
                <w:sz w:val="22"/>
                <w:szCs w:val="22"/>
                <w:lang w:eastAsia="zh-CN"/>
              </w:rPr>
              <w:t>prefer Option 1. OK to have Option 2 as optional.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Option 2; okay with Option 1</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Lenovo/Motorola Mobility</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Prefer option 2 with packet size in range 0.5-2 Mbytes, and higher arrival rate for higher throughput services.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Option 1 with option 2 optional.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Option 1</w:t>
            </w:r>
          </w:p>
        </w:tc>
      </w:tr>
    </w:tbl>
    <w:tbl>
      <w:tblPr>
        <w:tblStyle w:val="TableGrid"/>
        <w:tblW w:w="9892" w:type="dxa"/>
        <w:tblLayout w:type="fixed"/>
        <w:tblLook w:val="04A0" w:firstRow="1" w:lastRow="0" w:firstColumn="1" w:lastColumn="0" w:noHBand="0" w:noVBand="1"/>
      </w:tblPr>
      <w:tblGrid>
        <w:gridCol w:w="1871"/>
        <w:gridCol w:w="8021"/>
      </w:tblGrid>
      <w:tr w:rsidR="00051D4A">
        <w:trPr>
          <w:trHeight w:val="339"/>
        </w:trPr>
        <w:tc>
          <w:tcPr>
            <w:tcW w:w="1871" w:type="dxa"/>
            <w:shd w:val="clear" w:color="auto" w:fill="auto"/>
          </w:tcPr>
          <w:p w:rsidR="00051D4A" w:rsidRDefault="00051D4A">
            <w:pPr>
              <w:pStyle w:val="BodyText"/>
              <w:spacing w:after="0" w:line="280" w:lineRule="atLeast"/>
              <w:rPr>
                <w:rFonts w:ascii="Times New Roman" w:hAnsi="Times New Roman"/>
                <w:sz w:val="22"/>
                <w:szCs w:val="22"/>
                <w:lang w:eastAsia="zh-CN"/>
              </w:rPr>
            </w:pPr>
          </w:p>
        </w:tc>
        <w:tc>
          <w:tcPr>
            <w:tcW w:w="8021" w:type="dxa"/>
            <w:shd w:val="clear" w:color="auto" w:fill="auto"/>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shd w:val="clear" w:color="auto" w:fill="auto"/>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shd w:val="clear" w:color="auto" w:fill="auto"/>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Almost even split view on preference of option 1 vs, option 2. As commented by InterDigital, if </w:t>
            </w:r>
            <w:commentRangeStart w:id="22"/>
            <w:r>
              <w:rPr>
                <w:rFonts w:ascii="Times New Roman" w:hAnsi="Times New Roman"/>
                <w:color w:val="FF0000"/>
                <w:sz w:val="22"/>
                <w:szCs w:val="22"/>
                <w:lang w:eastAsia="zh-CN"/>
              </w:rPr>
              <w:t>not</w:t>
            </w:r>
            <w:commentRangeEnd w:id="22"/>
            <w:r>
              <w:rPr>
                <w:rStyle w:val="CommentReference"/>
                <w:rFonts w:ascii="Times New Roman" w:hAnsi="Times New Roman"/>
                <w:lang w:eastAsia="zh-CN"/>
              </w:rPr>
              <w:commentReference w:id="22"/>
            </w:r>
            <w:r>
              <w:rPr>
                <w:rFonts w:ascii="Times New Roman" w:hAnsi="Times New Roman"/>
                <w:sz w:val="22"/>
                <w:szCs w:val="22"/>
                <w:lang w:eastAsia="zh-CN"/>
              </w:rPr>
              <w:t xml:space="preserve"> a quick consensus on one option, suggest to keep as it is (option 1 already agreed in last meeting).</w:t>
            </w:r>
          </w:p>
        </w:tc>
      </w:tr>
      <w:tr w:rsidR="00051D4A">
        <w:trPr>
          <w:trHeight w:val="339"/>
        </w:trPr>
        <w:tc>
          <w:tcPr>
            <w:tcW w:w="1871" w:type="dxa"/>
            <w:shd w:val="clear" w:color="auto" w:fill="auto"/>
          </w:tcPr>
          <w:p w:rsidR="00051D4A" w:rsidRDefault="006F4269">
            <w:pPr>
              <w:pStyle w:val="BodyText"/>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Intel 2</w:t>
            </w:r>
          </w:p>
        </w:tc>
        <w:tc>
          <w:tcPr>
            <w:tcW w:w="8021" w:type="dxa"/>
            <w:shd w:val="clear" w:color="auto" w:fill="auto"/>
          </w:tcPr>
          <w:p w:rsidR="00051D4A" w:rsidRDefault="006F4269">
            <w:pPr>
              <w:pStyle w:val="BodyText"/>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While we can understand companies’ reluctance to change agreed values, could the companies in favor of 27 Mbyte file sizes provide some technical rational for this file size? We weren’t able to understand where this value came from.</w:t>
            </w:r>
          </w:p>
          <w:p w:rsidR="00051D4A" w:rsidRDefault="006F4269">
            <w:pPr>
              <w:pStyle w:val="BodyText"/>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We are not aware of any typical traffic flows that are identified in modern communications that match 27MB file sizes. In fact, in many network implementations any packets larger than 1500 Byte are usually segmented into 1500 Byte or smaller packets. So, the value seemed quite random and very far from what we can observe in real traffic. Additionally, we did notice potential issues with simulation stability with 27MB file sizes. So, we would like just better understand technically where the 27 MB came from.</w:t>
            </w:r>
          </w:p>
          <w:p w:rsidR="00051D4A" w:rsidRDefault="00051D4A">
            <w:pPr>
              <w:pStyle w:val="BodyText"/>
              <w:spacing w:after="0" w:line="280" w:lineRule="atLeast"/>
              <w:rPr>
                <w:rFonts w:ascii="Times New Roman" w:hAnsi="Times New Roman"/>
                <w:color w:val="C00000"/>
                <w:sz w:val="22"/>
                <w:szCs w:val="22"/>
                <w:lang w:eastAsia="zh-CN"/>
              </w:rPr>
            </w:pPr>
          </w:p>
        </w:tc>
      </w:tr>
      <w:tr w:rsidR="00051D4A">
        <w:trPr>
          <w:trHeight w:val="339"/>
        </w:trPr>
        <w:tc>
          <w:tcPr>
            <w:tcW w:w="1871" w:type="dxa"/>
            <w:shd w:val="clear" w:color="auto" w:fill="auto"/>
          </w:tcPr>
          <w:p w:rsidR="00051D4A" w:rsidRDefault="006F4269">
            <w:pPr>
              <w:pStyle w:val="BodyText"/>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Ericsson 2</w:t>
            </w:r>
          </w:p>
        </w:tc>
        <w:tc>
          <w:tcPr>
            <w:tcW w:w="8021" w:type="dxa"/>
            <w:shd w:val="clear" w:color="auto" w:fill="auto"/>
          </w:tcPr>
          <w:p w:rsidR="00051D4A" w:rsidRDefault="006F4269">
            <w:pPr>
              <w:pStyle w:val="BodyText"/>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Agree with Intel's questioning</w:t>
            </w:r>
          </w:p>
        </w:tc>
      </w:tr>
      <w:tr w:rsidR="00051D4A">
        <w:trPr>
          <w:trHeight w:val="339"/>
        </w:trPr>
        <w:tc>
          <w:tcPr>
            <w:tcW w:w="1871" w:type="dxa"/>
            <w:shd w:val="clear" w:color="auto" w:fill="auto"/>
          </w:tcPr>
          <w:p w:rsidR="00051D4A" w:rsidRDefault="00051D4A">
            <w:pPr>
              <w:pStyle w:val="BodyText"/>
              <w:spacing w:after="0" w:line="280" w:lineRule="atLeast"/>
              <w:rPr>
                <w:rFonts w:ascii="Times New Roman" w:hAnsi="Times New Roman"/>
                <w:color w:val="C00000"/>
                <w:sz w:val="22"/>
                <w:szCs w:val="22"/>
                <w:lang w:eastAsia="zh-CN"/>
              </w:rPr>
            </w:pPr>
          </w:p>
        </w:tc>
        <w:tc>
          <w:tcPr>
            <w:tcW w:w="8021" w:type="dxa"/>
            <w:shd w:val="clear" w:color="auto" w:fill="auto"/>
          </w:tcPr>
          <w:p w:rsidR="00051D4A" w:rsidRDefault="00051D4A">
            <w:pPr>
              <w:pStyle w:val="BodyText"/>
              <w:spacing w:after="0" w:line="280" w:lineRule="atLeast"/>
              <w:rPr>
                <w:rFonts w:ascii="Times New Roman" w:hAnsi="Times New Roman"/>
                <w:color w:val="C00000"/>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Moderator2</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Given there’re valid concerns raised on the motivation and simulation stability of 27 Mbytes as FTP traffic model packet size, suggest to try the following revised proposal #8 (revision 1). If it’s not agreeable, then we still have 27 MBytes as already agreed in last meeting.</w:t>
            </w:r>
          </w:p>
        </w:tc>
      </w:tr>
    </w:tbl>
    <w:p w:rsidR="00051D4A" w:rsidRDefault="00051D4A">
      <w:pPr>
        <w:pStyle w:val="BodyText"/>
        <w:spacing w:after="0"/>
        <w:rPr>
          <w:sz w:val="22"/>
          <w:szCs w:val="22"/>
          <w:lang w:eastAsia="zh-CN"/>
        </w:rPr>
      </w:pPr>
    </w:p>
    <w:p w:rsidR="00051D4A" w:rsidRDefault="006F4269">
      <w:r>
        <w:rPr>
          <w:highlight w:val="cyan"/>
        </w:rPr>
        <w:t>Proposal #8 (revision 1) for discussion:</w:t>
      </w:r>
    </w:p>
    <w:p w:rsidR="00051D4A" w:rsidRDefault="006F4269">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lastRenderedPageBreak/>
        <w:t>Regarding the baseline FTP traffic model packet size for SLS, change 27 Mbytes into 2 Mbytes.</w:t>
      </w:r>
    </w:p>
    <w:p w:rsidR="00051D4A" w:rsidRDefault="00051D4A">
      <w:pPr>
        <w:pStyle w:val="BodyText"/>
        <w:spacing w:after="0"/>
        <w:rPr>
          <w:rFonts w:ascii="Times New Roman" w:hAnsi="Times New Roman"/>
          <w:sz w:val="22"/>
          <w:szCs w:val="22"/>
          <w:lang w:eastAsia="zh-CN"/>
        </w:rPr>
      </w:pP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ind w:left="360" w:hanging="360"/>
        <w:jc w:val="left"/>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#8 (revision 1).</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Apple</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fine with the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Support Moderator</w:t>
            </w:r>
            <w:r>
              <w:rPr>
                <w:rFonts w:ascii="Times New Roman" w:eastAsiaTheme="minorEastAsia" w:hAnsi="Times New Roman"/>
                <w:sz w:val="22"/>
                <w:szCs w:val="22"/>
                <w:lang w:eastAsia="ko-KR"/>
              </w:rPr>
              <w:t>’s proposal.</w:t>
            </w:r>
          </w:p>
        </w:tc>
      </w:tr>
      <w:tr w:rsidR="00051D4A">
        <w:trPr>
          <w:trHeight w:val="339"/>
        </w:trPr>
        <w:tc>
          <w:tcPr>
            <w:tcW w:w="187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02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proposal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are not sure whether 2Mbytes is proper for such a large bandwidth to study the interference condition, if the transmission time is too short, the throughput may be dominated by other processing time. Perhaps we could try the intermediate file size 8Mbytes proposed by Qualcomm as a compromised solution.</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While we understand the motivation for obtaining simulation insights with some packet sizes, our preference still would be use 0.5 ~ 2Mbyte size a baseline, and other sizes could be kept as optional.</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If the proposal #8 (revision 1) is problematic, we like to suggest adding 8Mbyte (for example) as optional.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the proposal, and also 8 Mbyte.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eastAsia="MS PMincho" w:hAnsi="Times New Roman"/>
                <w:sz w:val="22"/>
                <w:szCs w:val="22"/>
                <w:lang w:eastAsia="ja-JP"/>
              </w:rPr>
              <w:t>Nokia</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eastAsia="MS PMincho" w:hAnsi="Times New Roman"/>
                <w:sz w:val="22"/>
                <w:szCs w:val="22"/>
                <w:lang w:eastAsia="ja-JP"/>
              </w:rPr>
              <w:t>It does not seem there has been adequate support justifying the 27 Mbyte, 8 MB byte or 2 MB file size.  However, we don’t agree with Intel’s reasoning, in their previous comment, that the 1500 byte MTU packet size will define the FTP transfer size (i.e. file size).  Jumbo frames with larger MTU sizes exist (~9000 byte).  Further, concatenation of multiple MTUs can be done by higher layers presenting a larger SDU to the PHY.  Moreover, published literature on streaming services show they periodically update buffers on the order of 25 Mbytes once in steading state. To avoid further debate and delay evaluation, there is no reason to overturn an existing agreement.  Recommend that we leave the previous agreement at 27 Mbyte.  Other file sizes are optional.</w:t>
            </w:r>
          </w:p>
        </w:tc>
      </w:tr>
      <w:tr w:rsidR="00051D4A">
        <w:trPr>
          <w:trHeight w:val="339"/>
        </w:trPr>
        <w:tc>
          <w:tcPr>
            <w:tcW w:w="187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Theme="minorEastAsia" w:hAnsi="Times New Roman"/>
                <w:sz w:val="22"/>
                <w:szCs w:val="22"/>
                <w:lang w:eastAsia="ko-KR"/>
              </w:rPr>
              <w:t>Ericsson</w:t>
            </w:r>
          </w:p>
        </w:tc>
        <w:tc>
          <w:tcPr>
            <w:tcW w:w="802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eastAsiaTheme="minorEastAsia" w:hAnsi="Times New Roman"/>
                <w:sz w:val="22"/>
                <w:szCs w:val="22"/>
                <w:lang w:eastAsia="ko-KR"/>
              </w:rPr>
              <w:t xml:space="preserve">Agree with the proposal </w:t>
            </w:r>
          </w:p>
        </w:tc>
      </w:tr>
      <w:tr w:rsidR="00051D4A">
        <w:trPr>
          <w:trHeight w:val="339"/>
        </w:trPr>
        <w:tc>
          <w:tcPr>
            <w:tcW w:w="187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02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w:t>
            </w:r>
          </w:p>
        </w:tc>
      </w:tr>
      <w:tr w:rsidR="00051D4A">
        <w:trPr>
          <w:trHeight w:val="339"/>
        </w:trPr>
        <w:tc>
          <w:tcPr>
            <w:tcW w:w="187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MS PMincho" w:hAnsi="Times New Roman"/>
                <w:sz w:val="22"/>
                <w:szCs w:val="22"/>
                <w:lang w:eastAsia="ja-JP"/>
              </w:rPr>
              <w:t>Lenovo/Motorola Mobility</w:t>
            </w:r>
          </w:p>
        </w:tc>
        <w:tc>
          <w:tcPr>
            <w:tcW w:w="802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the proposal.</w:t>
            </w:r>
          </w:p>
        </w:tc>
      </w:tr>
      <w:tr w:rsidR="00051D4A">
        <w:trPr>
          <w:trHeight w:val="339"/>
        </w:trPr>
        <w:tc>
          <w:tcPr>
            <w:tcW w:w="1871" w:type="dxa"/>
            <w:shd w:val="clear" w:color="auto" w:fill="auto"/>
          </w:tcPr>
          <w:p w:rsidR="00051D4A" w:rsidRDefault="00051D4A">
            <w:pPr>
              <w:pStyle w:val="BodyText"/>
              <w:spacing w:after="0" w:line="280" w:lineRule="atLeast"/>
              <w:rPr>
                <w:rFonts w:ascii="Times New Roman" w:hAnsi="Times New Roman"/>
                <w:color w:val="C00000"/>
                <w:sz w:val="22"/>
                <w:szCs w:val="22"/>
                <w:lang w:eastAsia="zh-CN"/>
              </w:rPr>
            </w:pPr>
          </w:p>
        </w:tc>
        <w:tc>
          <w:tcPr>
            <w:tcW w:w="8021" w:type="dxa"/>
            <w:shd w:val="clear" w:color="auto" w:fill="auto"/>
          </w:tcPr>
          <w:p w:rsidR="00051D4A" w:rsidRDefault="00051D4A">
            <w:pPr>
              <w:pStyle w:val="BodyText"/>
              <w:spacing w:after="0" w:line="280" w:lineRule="atLeast"/>
              <w:rPr>
                <w:rFonts w:ascii="Times New Roman" w:hAnsi="Times New Roman"/>
                <w:color w:val="C00000"/>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There’re still different views on whether to change previous agreement on the packet size in the baseline.  On the other hand, seems companies may be okay to take 8 Mbytes as an optional value for FTP traffic model packet size. Add that to the following proposal #8 (revision 2). </w:t>
            </w:r>
          </w:p>
        </w:tc>
      </w:tr>
    </w:tbl>
    <w:p w:rsidR="00051D4A" w:rsidRDefault="00051D4A">
      <w:pPr>
        <w:pStyle w:val="BodyText"/>
        <w:spacing w:after="0"/>
        <w:rPr>
          <w:sz w:val="22"/>
          <w:szCs w:val="22"/>
          <w:lang w:eastAsia="zh-CN"/>
        </w:rPr>
      </w:pPr>
    </w:p>
    <w:p w:rsidR="00051D4A" w:rsidRDefault="006F4269">
      <w:bookmarkStart w:id="23" w:name="p8"/>
      <w:r>
        <w:rPr>
          <w:highlight w:val="cyan"/>
        </w:rPr>
        <w:t>Proposal #8 (revision 2) for discussion:</w:t>
      </w:r>
    </w:p>
    <w:p w:rsidR="00051D4A" w:rsidRDefault="006F4269">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val="en-GB" w:eastAsia="zh-CN"/>
        </w:rPr>
        <w:t>8</w:t>
      </w:r>
      <w:r>
        <w:rPr>
          <w:rFonts w:ascii="Times New Roman" w:hAnsi="Times New Roman"/>
          <w:sz w:val="22"/>
          <w:szCs w:val="22"/>
          <w:lang w:eastAsia="zh-CN"/>
        </w:rPr>
        <w:t xml:space="preserve"> Mbytes is an optional FTP traffic model packet size for SLS.</w:t>
      </w:r>
    </w:p>
    <w:bookmarkEnd w:id="23"/>
    <w:p w:rsidR="00051D4A" w:rsidRDefault="00051D4A">
      <w:pPr>
        <w:pStyle w:val="BodyText"/>
        <w:spacing w:after="0"/>
        <w:rPr>
          <w:rFonts w:ascii="Times New Roman" w:hAnsi="Times New Roman"/>
          <w:sz w:val="22"/>
          <w:szCs w:val="22"/>
          <w:lang w:eastAsia="zh-CN"/>
        </w:rPr>
      </w:pP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ind w:left="360" w:hanging="360"/>
        <w:jc w:val="left"/>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#8 (revision 2).</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Intel</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While, its true that some network devices support jumbo frames up to 8092, 9216, or even 9600, the default configuration for most network components are still 1500 Bytes. The jumbo MTU sizes actually differ vendor to vendor, and there is no universally accepted size supported. Therefore, from a traffic generation perspective, we do not believe this should be the norm. You can test this on any network that goes through the web and try to send a MTU that is 27Mbytes and see the receiving end is able to receive this MTU size. </w:t>
            </w:r>
          </w:p>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Furthermore, 27Mbyte is still very far away from some of the jumbo MTU sizes that is supported by network devices.</w:t>
            </w:r>
          </w:p>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It should be noted that the aggregation of packets can be still done in the SLS. I don’t believe companies are always limiting the PDSCH/PUSCH sizes so that it can never exceed 2Mbytes. From our understanding packet aggregation is certainly feasible even with smaller packet sizes.</w:t>
            </w:r>
          </w:p>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The TBS that is supported and how packets are aggregated should be decoupled with traffic packet generation size. What we were stating was that high throughput can be generated using higher arrival rates, in the MAC/physical layer of NR, multiple packets could be aggregated and sent. There is nothing that prevents this operation.</w:t>
            </w:r>
          </w:p>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The question we are asking is does all companies believe 27 Mbyte file size for “traffic” generation is the norm for 60GHz band or not? We find it hard to believe this will be the case.</w:t>
            </w:r>
          </w:p>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If 8Mbyte files is the only way to make progress, we think this is magnitude better than 27Mbyte. However, we still strongly think the file size should be 2Mbyte or smaller.</w:t>
            </w:r>
          </w:p>
        </w:tc>
      </w:tr>
      <w:tr w:rsidR="00051D4A">
        <w:trPr>
          <w:trHeight w:val="24"/>
        </w:trPr>
        <w:tc>
          <w:tcPr>
            <w:tcW w:w="1871" w:type="dxa"/>
          </w:tcPr>
          <w:p w:rsidR="00051D4A" w:rsidRDefault="00051D4A">
            <w:pPr>
              <w:pStyle w:val="BodyText"/>
              <w:spacing w:after="0" w:line="240" w:lineRule="auto"/>
              <w:rPr>
                <w:rFonts w:ascii="Times New Roman" w:eastAsia="MS PMincho" w:hAnsi="Times New Roman"/>
                <w:sz w:val="22"/>
                <w:szCs w:val="22"/>
                <w:lang w:eastAsia="ja-JP"/>
              </w:rPr>
            </w:pPr>
          </w:p>
        </w:tc>
        <w:tc>
          <w:tcPr>
            <w:tcW w:w="8021" w:type="dxa"/>
          </w:tcPr>
          <w:p w:rsidR="00051D4A" w:rsidRDefault="00051D4A">
            <w:pPr>
              <w:pStyle w:val="BodyText"/>
              <w:spacing w:after="0" w:line="240" w:lineRule="auto"/>
              <w:rPr>
                <w:rFonts w:ascii="Times New Roman" w:eastAsia="MS PMincho" w:hAnsi="Times New Roman"/>
                <w:sz w:val="22"/>
                <w:szCs w:val="22"/>
                <w:lang w:eastAsia="ja-JP"/>
              </w:rPr>
            </w:pP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Discussion is concluded; refer to Chairman’s notes for final agreement.</w:t>
            </w:r>
          </w:p>
          <w:p w:rsidR="00051D4A" w:rsidRDefault="00051D4A">
            <w:pPr>
              <w:pStyle w:val="BodyText"/>
              <w:spacing w:after="0" w:line="240" w:lineRule="auto"/>
              <w:rPr>
                <w:rFonts w:ascii="Times New Roman" w:hAnsi="Times New Roman"/>
                <w:sz w:val="22"/>
                <w:szCs w:val="22"/>
                <w:lang w:eastAsia="zh-CN"/>
              </w:rPr>
            </w:pPr>
          </w:p>
        </w:tc>
      </w:tr>
    </w:tbl>
    <w:p w:rsidR="00051D4A" w:rsidRDefault="00051D4A">
      <w:pPr>
        <w:pStyle w:val="BodyText"/>
        <w:spacing w:after="0"/>
        <w:rPr>
          <w:rFonts w:ascii="Times New Roman" w:hAnsi="Times New Roman"/>
          <w:sz w:val="22"/>
          <w:szCs w:val="22"/>
          <w:lang w:eastAsia="zh-CN"/>
        </w:rPr>
      </w:pPr>
    </w:p>
    <w:p w:rsidR="00051D4A" w:rsidRDefault="00051D4A">
      <w:pPr>
        <w:pStyle w:val="BodyText"/>
        <w:spacing w:after="0"/>
        <w:rPr>
          <w:sz w:val="22"/>
          <w:szCs w:val="22"/>
          <w:lang w:eastAsia="zh-CN"/>
        </w:rPr>
      </w:pPr>
    </w:p>
    <w:p w:rsidR="00051D4A" w:rsidRDefault="00051D4A">
      <w:pPr>
        <w:pStyle w:val="BodyText"/>
        <w:spacing w:after="0"/>
        <w:rPr>
          <w:sz w:val="22"/>
          <w:szCs w:val="22"/>
          <w:lang w:eastAsia="zh-CN"/>
        </w:rPr>
      </w:pPr>
    </w:p>
    <w:p w:rsidR="00051D4A" w:rsidRDefault="00051D4A">
      <w:pPr>
        <w:pStyle w:val="BodyText"/>
        <w:spacing w:after="0"/>
        <w:rPr>
          <w:sz w:val="22"/>
          <w:szCs w:val="22"/>
          <w:lang w:eastAsia="zh-CN"/>
        </w:rPr>
      </w:pPr>
    </w:p>
    <w:p w:rsidR="00051D4A" w:rsidRDefault="006F4269">
      <w:pPr>
        <w:pStyle w:val="Heading3"/>
        <w:numPr>
          <w:ilvl w:val="2"/>
          <w:numId w:val="13"/>
        </w:numPr>
        <w:rPr>
          <w:lang w:eastAsia="zh-CN"/>
        </w:rPr>
      </w:pPr>
      <w:r>
        <w:rPr>
          <w:lang w:eastAsia="zh-CN"/>
        </w:rPr>
        <w:t>Channel access modelling</w:t>
      </w:r>
    </w:p>
    <w:p w:rsidR="00051D4A" w:rsidRDefault="006F4269">
      <w:pPr>
        <w:pStyle w:val="B1"/>
      </w:pPr>
      <w:r>
        <w:t xml:space="preserve">Table </w:t>
      </w:r>
      <w:r>
        <w:fldChar w:fldCharType="begin"/>
      </w:r>
      <w:r>
        <w:instrText>SEQ Table \* ARABIC</w:instrText>
      </w:r>
      <w:r>
        <w:fldChar w:fldCharType="separate"/>
      </w:r>
      <w:r>
        <w:t>7</w:t>
      </w:r>
      <w:r>
        <w:fldChar w:fldCharType="end"/>
      </w:r>
      <w:r>
        <w:t>. SLS Parameter Set 7</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2115"/>
        <w:gridCol w:w="2565"/>
      </w:tblGrid>
      <w:tr w:rsidR="00051D4A">
        <w:trPr>
          <w:trHeight w:val="242"/>
          <w:jc w:val="center"/>
        </w:trPr>
        <w:tc>
          <w:tcPr>
            <w:tcW w:w="1165"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 Set 7</w:t>
            </w:r>
          </w:p>
        </w:tc>
        <w:tc>
          <w:tcPr>
            <w:tcW w:w="2115"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Channel access modeling</w:t>
            </w:r>
          </w:p>
        </w:tc>
        <w:tc>
          <w:tcPr>
            <w:tcW w:w="2565" w:type="dxa"/>
            <w:shd w:val="clear" w:color="auto" w:fill="E2EFD9" w:themeFill="accent6" w:themeFillTint="33"/>
            <w:vAlign w:val="center"/>
          </w:tcPr>
          <w:p w:rsidR="00051D4A" w:rsidRDefault="006F4269">
            <w:pPr>
              <w:overflowPunct/>
              <w:autoSpaceDE/>
              <w:autoSpaceDN/>
              <w:adjustRightInd/>
              <w:spacing w:after="0"/>
              <w:jc w:val="center"/>
              <w:textAlignment w:val="auto"/>
              <w:rPr>
                <w:b/>
                <w:bCs/>
                <w:color w:val="000000"/>
                <w:sz w:val="18"/>
                <w:szCs w:val="18"/>
                <w:lang w:eastAsia="ko-KR"/>
              </w:rPr>
            </w:pPr>
            <w:r>
              <w:rPr>
                <w:b/>
                <w:bCs/>
                <w:color w:val="000000"/>
                <w:sz w:val="18"/>
                <w:szCs w:val="18"/>
              </w:rPr>
              <w:t>Synchronization Assumption</w:t>
            </w:r>
          </w:p>
        </w:tc>
      </w:tr>
      <w:tr w:rsidR="00051D4A">
        <w:trPr>
          <w:trHeight w:val="242"/>
          <w:jc w:val="center"/>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rsidR="00051D4A" w:rsidRDefault="006F4269">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2115"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rsidR="00051D4A" w:rsidRDefault="006F4269">
            <w:pPr>
              <w:overflowPunct/>
              <w:autoSpaceDE/>
              <w:autoSpaceDN/>
              <w:adjustRightInd/>
              <w:spacing w:after="0"/>
              <w:textAlignment w:val="auto"/>
              <w:rPr>
                <w:color w:val="000000" w:themeColor="text1"/>
                <w:sz w:val="16"/>
                <w:szCs w:val="16"/>
                <w:lang w:eastAsia="zh-CN"/>
              </w:rPr>
            </w:pPr>
            <w:r>
              <w:rPr>
                <w:color w:val="000000" w:themeColor="text1"/>
                <w:sz w:val="16"/>
                <w:szCs w:val="16"/>
                <w:lang w:eastAsia="zh-CN"/>
              </w:rPr>
              <w:t>Companies to report details of LBT procedure and parameters (e.g. ED, CWmax, COT, etc.) if LBT procedure is used in the evaluations.</w:t>
            </w:r>
          </w:p>
        </w:tc>
        <w:tc>
          <w:tcPr>
            <w:tcW w:w="2565"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rsidR="00051D4A" w:rsidRDefault="006F4269">
            <w:pPr>
              <w:overflowPunct/>
              <w:autoSpaceDE/>
              <w:autoSpaceDN/>
              <w:adjustRightInd/>
              <w:spacing w:after="0"/>
              <w:textAlignment w:val="auto"/>
              <w:rPr>
                <w:color w:val="000000"/>
                <w:sz w:val="16"/>
                <w:szCs w:val="16"/>
                <w:lang w:eastAsia="zh-CN"/>
              </w:rPr>
            </w:pPr>
            <w:r>
              <w:rPr>
                <w:color w:val="000000"/>
                <w:sz w:val="16"/>
                <w:szCs w:val="16"/>
                <w:lang w:eastAsia="zh-CN"/>
              </w:rPr>
              <w:t>Companies are asked to provide information on the synchronization assumption made between operators for 2 operator deployment scenarios.</w:t>
            </w:r>
          </w:p>
        </w:tc>
      </w:tr>
    </w:tbl>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 above table was agreed in last meeting. In contribution [[33], vivo], it was proposed to align the LBT procedure and parameters in coexistence evaluation between companies to facilitate the calibration.</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Moderator’s comment:</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might be useful to decide a baseline LBT procedure and parameters for evaluation result calibration purpose.  However, considering the discussion on channel access mechanism in agenda 8.2.2 and related regulations are still on-going, such a baseline LBT procedure and parameters may be hard to be agreed upon in limited time. Given companies are required to report details of LBT procedure and parameters if used in SLS from last meeting’s agreement. It seems no need to discuss further on a baseline LBT procedure and parameters if it’s for evaluation purpose only.  </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If a baseline LBT procedure and parameters can be agreed in agenda 8.2.2, then it’s beneficial to have the same baseline LBT procedure and parameters in evaluation.</w:t>
      </w:r>
    </w:p>
    <w:p w:rsidR="00051D4A" w:rsidRDefault="00051D4A">
      <w:pPr>
        <w:pStyle w:val="BodyText"/>
        <w:spacing w:after="0"/>
        <w:rPr>
          <w:rFonts w:ascii="Times New Roman" w:hAnsi="Times New Roman"/>
          <w:sz w:val="22"/>
          <w:szCs w:val="22"/>
          <w:lang w:eastAsia="zh-CN"/>
        </w:rPr>
      </w:pP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agree with vivo’s suggestion. We noticed that in channel access discussion thread there is different understanding our how LBT needs to be performed. We believe it will be extremely valuable to have a reference LBT model for evaluations.</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Vivo</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greed that the baseline LBT procedure and parameters in 8.2.2 could be used in SLS evaluation. However, the method of energy calculation for directional LBT should be clarified, i.e. with or without beamforming gain when CCA check.</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InterDigital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support having the same baseline LBT procedure and parameters in evaluation.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having the a baseline for LBT procedure.</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Enforcing certain LBT parameter values (COT, Cwmax) is not necessary. But it might be a good idea to at least agree that the LBT procedure is aligned with EN </w:t>
            </w:r>
            <w:r>
              <w:t>302 567 [i.e. fixed CW size]</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should depend on the discussion in 8.2.2.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Agree with moderator’s suggestion, although the detailed discussion may not take place in this agenda. </w:t>
            </w:r>
          </w:p>
        </w:tc>
      </w:tr>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would propose to let companies describe the LBT procedures they used for simulations and the impact of their chosen parameters.  On the other hand we agree with Ericsson’s proposal that a sample LBT procedure inline with EN 302 567  can be modeled.</w:t>
            </w:r>
          </w:p>
        </w:tc>
      </w:tr>
      <w:tr w:rsidR="00051D4A">
        <w:trPr>
          <w:trHeight w:val="339"/>
        </w:trPr>
        <w:tc>
          <w:tcPr>
            <w:tcW w:w="187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LG Electronics</w:t>
            </w:r>
          </w:p>
        </w:tc>
        <w:tc>
          <w:tcPr>
            <w:tcW w:w="802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Agree with Moderator</w:t>
            </w:r>
            <w:r>
              <w:rPr>
                <w:rFonts w:ascii="Times New Roman" w:eastAsiaTheme="minorEastAsia" w:hAnsi="Times New Roman"/>
                <w:sz w:val="22"/>
                <w:szCs w:val="22"/>
                <w:lang w:eastAsia="ko-KR"/>
              </w:rPr>
              <w:t>’s suggestion.</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02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Agree with moderator’s suggestion</w:t>
            </w:r>
            <w:r>
              <w:rPr>
                <w:rFonts w:ascii="Times New Roman" w:hAnsi="Times New Roman" w:hint="eastAsia"/>
                <w:sz w:val="22"/>
                <w:szCs w:val="22"/>
                <w:lang w:eastAsia="zh-CN"/>
              </w:rPr>
              <w:t>, we should align with the discussion in 8.2.2.</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Charter</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Moderator’s comment for the merits of a baseline LBT procedure</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t>Lenovo/Motorola Mobility</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Moderator’s suggestion to use the same baseline LBT procedure and parameters of 8.2.2</w:t>
            </w:r>
          </w:p>
        </w:tc>
      </w:tr>
    </w:tbl>
    <w:tbl>
      <w:tblPr>
        <w:tblStyle w:val="TableGrid7"/>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6F4269">
            <w:pPr>
              <w:pStyle w:val="BodyText"/>
              <w:spacing w:after="0" w:line="240" w:lineRule="auto"/>
            </w:pPr>
            <w:r>
              <w:t>Apple</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moderator’s observation on the ongoing discussions on a baseline LBT and conclusion.</w:t>
            </w:r>
          </w:p>
        </w:tc>
      </w:tr>
    </w:tbl>
    <w:tbl>
      <w:tblPr>
        <w:tblStyle w:val="TableGrid"/>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051D4A">
            <w:pPr>
              <w:pStyle w:val="BodyText"/>
              <w:spacing w:after="0" w:line="280" w:lineRule="atLeast"/>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pPr>
            <w: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Formulated proposal #8a below in case a baseline LBT procedure can be agreed.</w:t>
            </w:r>
          </w:p>
        </w:tc>
      </w:tr>
    </w:tbl>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lastRenderedPageBreak/>
        <w:t>Proposal #8a for discussion:</w:t>
      </w:r>
    </w:p>
    <w:p w:rsidR="00051D4A" w:rsidRDefault="006F4269">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If a baseline LBT procedure and parameters were to agree in agenda 8.2.2, then at least the same baseline LBT procedure is used in SLS evaluation.</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to the above proposal #8a.</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InterDigital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Moderator’s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moderator’s proposal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moderator’s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support Moderator’s to align the LBT procedure.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Moderator’s proposal</w:t>
            </w:r>
          </w:p>
        </w:tc>
      </w:tr>
      <w:tr w:rsidR="00051D4A">
        <w:trPr>
          <w:trHeight w:val="339"/>
        </w:trPr>
        <w:tc>
          <w:tcPr>
            <w:tcW w:w="1871" w:type="dxa"/>
          </w:tcPr>
          <w:p w:rsidR="00051D4A" w:rsidRDefault="006F426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rsidR="00051D4A" w:rsidRDefault="006F426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w:t>
            </w:r>
            <w:r>
              <w:rPr>
                <w:rFonts w:ascii="Times New Roman" w:eastAsia="MS PMincho" w:hAnsi="Times New Roman" w:hint="eastAsia"/>
                <w:sz w:val="22"/>
                <w:szCs w:val="22"/>
                <w:lang w:eastAsia="ja-JP"/>
              </w:rPr>
              <w:t xml:space="preserve">e </w:t>
            </w:r>
            <w:r>
              <w:rPr>
                <w:rFonts w:ascii="Times New Roman" w:eastAsia="MS PMincho" w:hAnsi="Times New Roman"/>
                <w:sz w:val="22"/>
                <w:szCs w:val="22"/>
                <w:lang w:eastAsia="ja-JP"/>
              </w:rPr>
              <w:t xml:space="preserve">support Moderator’s proposal.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Moderator’s proposal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moderator’s proposal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sz w:val="22"/>
                <w:szCs w:val="28"/>
              </w:rPr>
              <w:t>Lenovo/Motorola Mobility</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moderator’s proposal</w:t>
            </w:r>
          </w:p>
        </w:tc>
      </w:tr>
      <w:tr w:rsidR="00051D4A">
        <w:trPr>
          <w:trHeight w:val="339"/>
        </w:trPr>
        <w:tc>
          <w:tcPr>
            <w:tcW w:w="1871" w:type="dxa"/>
          </w:tcPr>
          <w:p w:rsidR="00051D4A" w:rsidRDefault="006F4269">
            <w:pPr>
              <w:pStyle w:val="BodyText"/>
              <w:spacing w:after="0" w:line="280" w:lineRule="atLeast"/>
              <w:rPr>
                <w:sz w:val="22"/>
                <w:szCs w:val="28"/>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Given that the following agreement was made in GTW session on AI 8.2.2, proposal #8a is closed for further comment.</w:t>
            </w:r>
          </w:p>
          <w:p w:rsidR="00051D4A" w:rsidRDefault="006F4269">
            <w:pPr>
              <w:spacing w:line="280" w:lineRule="atLeast"/>
              <w:rPr>
                <w:lang w:eastAsia="zh-CN"/>
              </w:rPr>
            </w:pPr>
            <w:r>
              <w:rPr>
                <w:highlight w:val="green"/>
                <w:lang w:eastAsia="zh-CN"/>
              </w:rPr>
              <w:t>Agreement:</w:t>
            </w:r>
          </w:p>
          <w:p w:rsidR="00051D4A" w:rsidRDefault="006F4269">
            <w:pPr>
              <w:spacing w:line="280" w:lineRule="atLeast"/>
              <w:rPr>
                <w:lang w:eastAsia="zh-CN"/>
              </w:rPr>
            </w:pPr>
            <w:r>
              <w:rPr>
                <w:lang w:eastAsia="zh-CN"/>
              </w:rPr>
              <w:t>Use the LBT procedures in draft v2.1.20 of EN 302 567 as the baseline system evaluation with LBT</w:t>
            </w:r>
          </w:p>
          <w:p w:rsidR="00051D4A" w:rsidRDefault="006F4269">
            <w:pPr>
              <w:numPr>
                <w:ilvl w:val="0"/>
                <w:numId w:val="18"/>
              </w:numPr>
              <w:overflowPunct/>
              <w:autoSpaceDE/>
              <w:autoSpaceDN/>
              <w:adjustRightInd/>
              <w:spacing w:after="0" w:line="280" w:lineRule="atLeast"/>
              <w:textAlignment w:val="auto"/>
              <w:rPr>
                <w:lang w:eastAsia="zh-CN"/>
              </w:rPr>
            </w:pPr>
            <w:r>
              <w:rPr>
                <w:lang w:eastAsia="zh-CN"/>
              </w:rPr>
              <w:t>Enhancements to ED threshold, contention window sizes etc. can be considered as part of the evaluations.</w:t>
            </w:r>
          </w:p>
          <w:p w:rsidR="00051D4A" w:rsidRDefault="00051D4A">
            <w:pPr>
              <w:pStyle w:val="BodyText"/>
              <w:spacing w:after="0" w:line="280" w:lineRule="atLeast"/>
              <w:rPr>
                <w:rFonts w:ascii="Times New Roman" w:hAnsi="Times New Roman"/>
                <w:sz w:val="22"/>
                <w:szCs w:val="22"/>
                <w:lang w:eastAsia="zh-CN"/>
              </w:rPr>
            </w:pPr>
          </w:p>
        </w:tc>
      </w:tr>
    </w:tbl>
    <w:p w:rsidR="00051D4A" w:rsidRDefault="00051D4A">
      <w:pPr>
        <w:pStyle w:val="BodyText"/>
        <w:spacing w:after="0"/>
        <w:rPr>
          <w:rFonts w:ascii="Times New Roman" w:hAnsi="Times New Roman"/>
          <w:sz w:val="22"/>
          <w:szCs w:val="22"/>
          <w:lang w:eastAsia="zh-CN"/>
        </w:rPr>
      </w:pPr>
    </w:p>
    <w:p w:rsidR="00051D4A" w:rsidRDefault="006F4269">
      <w:pPr>
        <w:pStyle w:val="Heading3"/>
        <w:numPr>
          <w:ilvl w:val="2"/>
          <w:numId w:val="13"/>
        </w:numPr>
        <w:rPr>
          <w:lang w:eastAsia="zh-CN"/>
        </w:rPr>
      </w:pPr>
      <w:r>
        <w:rPr>
          <w:lang w:eastAsia="zh-CN"/>
        </w:rPr>
        <w:t>Other issue(s)</w:t>
      </w:r>
    </w:p>
    <w:p w:rsidR="00051D4A" w:rsidRDefault="006F4269">
      <w:pPr>
        <w:pStyle w:val="BodyText"/>
        <w:spacing w:after="0"/>
        <w:rPr>
          <w:rFonts w:ascii="Times New Roman" w:hAnsi="Times New Roman"/>
          <w:bCs/>
          <w:sz w:val="22"/>
          <w:szCs w:val="22"/>
        </w:rPr>
      </w:pPr>
      <w:r>
        <w:rPr>
          <w:rFonts w:ascii="Times New Roman" w:hAnsi="Times New Roman"/>
          <w:bCs/>
          <w:sz w:val="22"/>
          <w:szCs w:val="22"/>
        </w:rPr>
        <w:t>Please provide other issue(s) if any on SLS that requires resolution in this meeting.</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rsidR="00051D4A" w:rsidRDefault="006F4269">
            <w:pPr>
              <w:pStyle w:val="BodyText"/>
              <w:numPr>
                <w:ilvl w:val="0"/>
                <w:numId w:val="19"/>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Companies should be required to submit RSRP distribution for the evaluated scenario otherwise it will be difficult to understand why results differ from one company to another, if there are such cases. </w:t>
            </w:r>
          </w:p>
          <w:p w:rsidR="00051D4A" w:rsidRDefault="006F4269">
            <w:pPr>
              <w:pStyle w:val="BodyText"/>
              <w:numPr>
                <w:ilvl w:val="0"/>
                <w:numId w:val="19"/>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believe that UE antenna orientation and randomization has also impact on the RSRP distribution, it would be preferred to align this setting among companies. This also affects the delay spread distribution. </w:t>
            </w:r>
          </w:p>
          <w:p w:rsidR="00051D4A" w:rsidRDefault="00051D4A">
            <w:pPr>
              <w:pStyle w:val="BodyText"/>
              <w:spacing w:after="0" w:line="240" w:lineRule="auto"/>
              <w:rPr>
                <w:rFonts w:ascii="Times New Roman" w:hAnsi="Times New Roman"/>
                <w:sz w:val="22"/>
                <w:szCs w:val="22"/>
                <w:lang w:eastAsia="zh-CN"/>
              </w:rPr>
            </w:pPr>
          </w:p>
        </w:tc>
      </w:tr>
    </w:tbl>
    <w:tbl>
      <w:tblPr>
        <w:tblStyle w:val="TableGrid8"/>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021" w:type="dxa"/>
          </w:tcPr>
          <w:p w:rsidR="00051D4A" w:rsidRDefault="006F4269">
            <w:pPr>
              <w:pStyle w:val="BodyText"/>
              <w:numPr>
                <w:ilvl w:val="0"/>
                <w:numId w:val="20"/>
              </w:numPr>
              <w:spacing w:after="0" w:line="240" w:lineRule="auto"/>
              <w:rPr>
                <w:rFonts w:ascii="Times New Roman" w:hAnsi="Times New Roman"/>
                <w:sz w:val="22"/>
                <w:szCs w:val="22"/>
                <w:lang w:eastAsia="zh-CN"/>
              </w:rPr>
            </w:pPr>
            <w:r>
              <w:rPr>
                <w:rFonts w:ascii="Times New Roman" w:hAnsi="Times New Roman"/>
                <w:sz w:val="22"/>
                <w:szCs w:val="22"/>
                <w:lang w:eastAsia="zh-CN"/>
              </w:rPr>
              <w:t>We support Ericsson’s comment above regarding RSRP distribution</w:t>
            </w:r>
          </w:p>
          <w:p w:rsidR="00051D4A" w:rsidRDefault="006F4269">
            <w:pPr>
              <w:pStyle w:val="BodyText"/>
              <w:numPr>
                <w:ilvl w:val="0"/>
                <w:numId w:val="20"/>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Use of more antenna elements at gNB and UE for indoor environments. The lower wavelengths at 60GHz permit the consideration of larger number of antenna elements for the indoor environment deployments as well. We would propose to use (Mg,Ng,M,N,P) = (1,1,8,16,2) per pol with (0.5 dv, 0.5 dH) as an optional setting for indoor environment. </w:t>
            </w:r>
          </w:p>
          <w:p w:rsidR="00051D4A" w:rsidRDefault="006F4269">
            <w:pPr>
              <w:pStyle w:val="BodyText"/>
              <w:numPr>
                <w:ilvl w:val="0"/>
                <w:numId w:val="20"/>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would encourage companies to also consider any Multi-user multi-beam deployments for these studies. </w:t>
            </w:r>
          </w:p>
        </w:tc>
      </w:tr>
    </w:tbl>
    <w:tbl>
      <w:tblPr>
        <w:tblStyle w:val="TableGrid"/>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rsidR="00051D4A" w:rsidRDefault="006F4269">
            <w:pPr>
              <w:pStyle w:val="BodyText"/>
              <w:numPr>
                <w:ilvl w:val="0"/>
                <w:numId w:val="19"/>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Companies should also report if COT sharing is being used, and if yes, </w:t>
            </w:r>
          </w:p>
          <w:p w:rsidR="00051D4A" w:rsidRDefault="006F4269">
            <w:pPr>
              <w:pStyle w:val="BodyText"/>
              <w:numPr>
                <w:ilvl w:val="1"/>
                <w:numId w:val="19"/>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according to what rules. We see that companies are assuming an MCOT of 5ms, and it is not clear how this can be reached if the HARQ processes are limited to 16. Specifically, for the UL. </w:t>
            </w:r>
          </w:p>
          <w:p w:rsidR="00051D4A" w:rsidRDefault="006F4269">
            <w:pPr>
              <w:pStyle w:val="BodyText"/>
              <w:numPr>
                <w:ilvl w:val="1"/>
                <w:numId w:val="19"/>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operating with LBT, how often no LBT is being utilized. (i.e., ratio of transmitted slots after performing LBT, e.g. assuming an MCOT of 5ms, a node performs LBT and can transmit continuously for at  most 16 slots (0.25ms, for DL Time multiplexing of UE it can be longer) without waiting for feedback, is it so that the companies are assuming that DL and UL transmissions within the remaining 4.75 ms of the COT are happening without LBT ? in principle, it is not a wrong assumption, but our concern is that with this setup, even though the simulations are labeled as with LBT, majority of the transmissions are happening without LBT, which goes against the argument that LBT is needed to mitigate interference. </w:t>
            </w:r>
          </w:p>
          <w:p w:rsidR="00051D4A" w:rsidRDefault="00051D4A">
            <w:pPr>
              <w:pStyle w:val="BodyText"/>
              <w:spacing w:after="0" w:line="240" w:lineRule="auto"/>
              <w:rPr>
                <w:rFonts w:ascii="Times New Roman" w:hAnsi="Times New Roman"/>
                <w:sz w:val="22"/>
                <w:szCs w:val="22"/>
                <w:lang w:eastAsia="zh-CN"/>
              </w:rPr>
            </w:pPr>
          </w:p>
        </w:tc>
      </w:tr>
    </w:tbl>
    <w:tbl>
      <w:tblPr>
        <w:tblStyle w:val="TableGrid8"/>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bl>
    <w:tbl>
      <w:tblPr>
        <w:tblStyle w:val="TableGrid"/>
        <w:tblW w:w="9892" w:type="dxa"/>
        <w:tblLayout w:type="fixed"/>
        <w:tblLook w:val="04A0" w:firstRow="1" w:lastRow="0" w:firstColumn="1" w:lastColumn="0" w:noHBand="0" w:noVBand="1"/>
      </w:tblPr>
      <w:tblGrid>
        <w:gridCol w:w="1871"/>
        <w:gridCol w:w="8021"/>
      </w:tblGrid>
      <w:tr w:rsidR="00051D4A">
        <w:trPr>
          <w:trHeight w:val="24"/>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ind w:left="720"/>
              <w:rPr>
                <w:rFonts w:ascii="Times New Roman" w:hAnsi="Times New Roman"/>
                <w:sz w:val="22"/>
                <w:szCs w:val="22"/>
                <w:lang w:eastAsia="zh-CN"/>
              </w:rPr>
            </w:pPr>
            <w:r>
              <w:rPr>
                <w:rFonts w:ascii="Times New Roman" w:hAnsi="Times New Roman"/>
                <w:sz w:val="22"/>
                <w:szCs w:val="22"/>
                <w:lang w:eastAsia="zh-CN"/>
              </w:rPr>
              <w:t>Proposal #8b and #8c added below for further discussion. Added notes to SLS template for COT sharing.</w:t>
            </w:r>
          </w:p>
        </w:tc>
      </w:tr>
    </w:tbl>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Proposal #8b for discussion:</w:t>
      </w:r>
    </w:p>
    <w:p w:rsidR="00051D4A" w:rsidRDefault="006F4269">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Companies are required to submit RSRP distribution for the evaluated scenario in SLS.</w:t>
      </w: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to the above proposal #8b.</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InterDigital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propose following update.</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Companies are encouraged to submit RSRP distribution for the evaluated scenario in SLS.</w:t>
            </w:r>
          </w:p>
          <w:p w:rsidR="00051D4A" w:rsidRDefault="00051D4A">
            <w:pPr>
              <w:pStyle w:val="BodyText"/>
              <w:spacing w:after="0" w:line="240" w:lineRule="auto"/>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Ericsson and Interdigital’s suggestion to provide RSRP distribution for calibration purposes. RSRP distributions reported should contain not only serving cell BS-toUE link RSRP distribution, but also interfering BS-to-BS UE-to-UE link RSRP distributions.</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Also asking companies to provide information on COT sharing (Ericsson’s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suggestion) seems to be good idea.</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 addition to information about COT sharing information, we would like to also ask companies to provide information about the following:</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whether shared COT contained transmissions with gNB/UEs with Tx/Rx beams that were not utilized during CCA process to obtain the COT, </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the UL transmissions used (e.g. scheduled grants or configured grants), and whether PDCCH grants were explicitly modeled.</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how the scheduling request (or buffer status report) was modeled, as the SR does impact the transmission behavior under LBT.</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Apple</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InterDigital’s update</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moderator’s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believe that we should agree on aligned UE antenna orientation and randomization which has also impact on the RSRP distribution. UE antenna orientation should be randomized and same fixed orientation for all UEs should not be assumed. </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w:p>
          <w:p w:rsidR="00051D4A" w:rsidRDefault="00051D4A">
            <w:pPr>
              <w:pStyle w:val="BodyText"/>
              <w:spacing w:after="0" w:line="240" w:lineRule="auto"/>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We support RSRP reporting but prefer language proposed by InterDigital.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 also supports submitting RSRP and is fine with the language proposed by Interdigital</w:t>
            </w:r>
          </w:p>
        </w:tc>
      </w:tr>
      <w:tr w:rsidR="00051D4A">
        <w:trPr>
          <w:trHeight w:val="339"/>
        </w:trPr>
        <w:tc>
          <w:tcPr>
            <w:tcW w:w="1871" w:type="dxa"/>
          </w:tcPr>
          <w:p w:rsidR="00051D4A" w:rsidRDefault="006F426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rsidR="00051D4A" w:rsidRDefault="006F426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w:t>
            </w:r>
            <w:r>
              <w:rPr>
                <w:rFonts w:ascii="Times New Roman" w:eastAsia="MS PMincho" w:hAnsi="Times New Roman" w:hint="eastAsia"/>
                <w:sz w:val="22"/>
                <w:szCs w:val="22"/>
                <w:lang w:eastAsia="ja-JP"/>
              </w:rPr>
              <w:t xml:space="preserve">e </w:t>
            </w:r>
            <w:r>
              <w:rPr>
                <w:rFonts w:ascii="Times New Roman" w:eastAsia="MS PMincho" w:hAnsi="Times New Roman"/>
                <w:sz w:val="22"/>
                <w:szCs w:val="22"/>
                <w:lang w:eastAsia="ja-JP"/>
              </w:rPr>
              <w:t>support submitting RSRP and are fine with the language by IDC.</w:t>
            </w:r>
          </w:p>
        </w:tc>
      </w:tr>
      <w:tr w:rsidR="00051D4A">
        <w:trPr>
          <w:trHeight w:val="339"/>
        </w:trPr>
        <w:tc>
          <w:tcPr>
            <w:tcW w:w="187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hAnsi="Times New Roman" w:hint="eastAsia"/>
                <w:sz w:val="22"/>
                <w:szCs w:val="22"/>
                <w:lang w:eastAsia="zh-CN"/>
              </w:rPr>
              <w:t>ZTE, Sanechips</w:t>
            </w:r>
          </w:p>
        </w:tc>
        <w:tc>
          <w:tcPr>
            <w:tcW w:w="8021" w:type="dxa"/>
          </w:tcPr>
          <w:p w:rsidR="00051D4A" w:rsidRDefault="006F4269">
            <w:pPr>
              <w:pStyle w:val="BodyText"/>
              <w:spacing w:after="0" w:line="280" w:lineRule="atLeast"/>
              <w:rPr>
                <w:rFonts w:ascii="Times New Roman" w:eastAsia="MS PMincho" w:hAnsi="Times New Roman"/>
                <w:sz w:val="22"/>
                <w:szCs w:val="22"/>
                <w:lang w:eastAsia="ja-JP"/>
              </w:rPr>
            </w:pPr>
            <w:r>
              <w:rPr>
                <w:rFonts w:ascii="Times New Roman" w:hAnsi="Times New Roman" w:hint="eastAsia"/>
                <w:sz w:val="22"/>
                <w:szCs w:val="22"/>
                <w:lang w:eastAsia="zh-CN"/>
              </w:rPr>
              <w:t>We support to report RSRP and the comment from InterDigital.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the moderator’s proposal and InterDigital’s update.</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will also be helpful to calibrate the SLS scenarios if companies can also provide CDF for BS-to-BS and UE-to-UE link. </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channel models for UE-to-UE is still within bracket []. We suggest using InH – mixed office channel considering UE are at same height and there is blockage among them..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sz w:val="22"/>
                <w:szCs w:val="28"/>
              </w:rPr>
              <w:t>Lenovo/Motorola Mobility</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InterDigital’s update.</w:t>
            </w:r>
          </w:p>
        </w:tc>
      </w:tr>
      <w:tr w:rsidR="00051D4A">
        <w:trPr>
          <w:trHeight w:val="339"/>
        </w:trPr>
        <w:tc>
          <w:tcPr>
            <w:tcW w:w="1871" w:type="dxa"/>
          </w:tcPr>
          <w:p w:rsidR="00051D4A" w:rsidRDefault="006F4269">
            <w:pPr>
              <w:pStyle w:val="BodyText"/>
              <w:spacing w:after="0" w:line="280" w:lineRule="atLeast"/>
              <w:rPr>
                <w:sz w:val="22"/>
                <w:szCs w:val="28"/>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Seems everyone is fine with reporting RSRP CDF in SLS. Revised wording as suggested.</w:t>
            </w:r>
          </w:p>
        </w:tc>
      </w:tr>
    </w:tbl>
    <w:p w:rsidR="00051D4A" w:rsidRDefault="00051D4A">
      <w:pPr>
        <w:pStyle w:val="BodyText"/>
        <w:spacing w:after="0"/>
        <w:rPr>
          <w:rFonts w:ascii="Times New Roman" w:hAnsi="Times New Roman"/>
          <w:sz w:val="22"/>
          <w:szCs w:val="22"/>
          <w:lang w:eastAsia="zh-CN"/>
        </w:rPr>
      </w:pPr>
    </w:p>
    <w:p w:rsidR="00051D4A" w:rsidRDefault="006F4269">
      <w:r>
        <w:rPr>
          <w:highlight w:val="cyan"/>
        </w:rPr>
        <w:t>Proposal #8b (revision 1) for discussion:</w:t>
      </w:r>
    </w:p>
    <w:p w:rsidR="00051D4A" w:rsidRDefault="006F4269">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Companies are encouraged to submit RSRP distribution for the evaluated scenario in SLS.</w:t>
      </w:r>
    </w:p>
    <w:p w:rsidR="00051D4A" w:rsidRDefault="00051D4A">
      <w:pPr>
        <w:pStyle w:val="BodyText"/>
        <w:spacing w:after="0"/>
        <w:rPr>
          <w:rFonts w:ascii="Times New Roman" w:hAnsi="Times New Roman"/>
          <w:sz w:val="22"/>
          <w:szCs w:val="22"/>
          <w:lang w:eastAsia="zh-CN"/>
        </w:rPr>
      </w:pP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Companies are encouraged to provide comments if they disagree to the above proposal #8b (revision 1).</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InterDigital</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We are fine with the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We support the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Would it be possible to clarify bit further to state</w:t>
            </w:r>
          </w:p>
          <w:p w:rsidR="00051D4A" w:rsidRDefault="006F4269">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Companies are encouraged to submit RSRP distribution </w:t>
            </w:r>
            <w:r>
              <w:rPr>
                <w:rFonts w:ascii="Times New Roman" w:hAnsi="Times New Roman"/>
                <w:color w:val="FF0000"/>
                <w:sz w:val="22"/>
                <w:szCs w:val="22"/>
                <w:u w:val="single"/>
                <w:lang w:eastAsia="zh-CN"/>
              </w:rPr>
              <w:t>(e.g. serving BS to UE links, BS-to-BS links, UE-to-UE links)</w:t>
            </w:r>
            <w:r>
              <w:rPr>
                <w:rFonts w:ascii="Times New Roman" w:hAnsi="Times New Roman"/>
                <w:sz w:val="22"/>
                <w:szCs w:val="22"/>
                <w:lang w:eastAsia="zh-CN"/>
              </w:rPr>
              <w:t xml:space="preserve"> for the evaluated scenario in SLS.</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The BS to BS and UE to UE links are fairly important to access the LBT interference effects.</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OK with the proposal and Intel’s clarification.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eastAsia="MS PMincho" w:hAnsi="Times New Roman"/>
                <w:sz w:val="22"/>
                <w:szCs w:val="22"/>
                <w:lang w:eastAsia="ja-JP"/>
              </w:rPr>
              <w:t>Nokia</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eastAsia="MS PMincho" w:hAnsi="Times New Roman"/>
                <w:sz w:val="22"/>
                <w:szCs w:val="22"/>
                <w:lang w:eastAsia="ja-JP"/>
              </w:rPr>
              <w:t>Support Proposal #8b (revision 1) as written.  We are also okay with Intel’s clarification.</w:t>
            </w:r>
          </w:p>
        </w:tc>
      </w:tr>
      <w:tr w:rsidR="00051D4A">
        <w:trPr>
          <w:trHeight w:val="339"/>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hAnsi="Times New Roman"/>
                <w:sz w:val="22"/>
                <w:szCs w:val="22"/>
                <w:lang w:eastAsia="zh-CN"/>
              </w:rPr>
              <w:t>Ericsson</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prefer the earlier wording “Companies are required to submit RSRP distribution for the evaluated scenario in SLS.” For companies who did the effort of running the simulations, providing the RSRP should not be an issue. In principle, it does not require additional effort. Without the RSRP distribution, it will be difficult to understand the results or why the results differ between companies. </w:t>
            </w:r>
          </w:p>
          <w:p w:rsidR="00051D4A" w:rsidRDefault="00051D4A">
            <w:pPr>
              <w:pStyle w:val="BodyText"/>
              <w:spacing w:after="0" w:line="280" w:lineRule="atLeast"/>
              <w:rPr>
                <w:rFonts w:ascii="Times New Roman" w:hAnsi="Times New Roman"/>
                <w:sz w:val="22"/>
                <w:szCs w:val="22"/>
                <w:lang w:eastAsia="zh-CN"/>
              </w:rPr>
            </w:pP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Our comment related to the UE orientation is not considered yet. We suggest the following Proposal: </w:t>
            </w:r>
          </w:p>
          <w:p w:rsidR="00051D4A" w:rsidRDefault="006F4269">
            <w:pPr>
              <w:pStyle w:val="BodyText"/>
              <w:numPr>
                <w:ilvl w:val="0"/>
                <w:numId w:val="19"/>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UE antenna orientation should be randomized in the SLS evaluations. </w:t>
            </w:r>
          </w:p>
          <w:p w:rsidR="00051D4A" w:rsidRDefault="00051D4A">
            <w:pPr>
              <w:pStyle w:val="BodyText"/>
              <w:spacing w:after="0" w:line="280" w:lineRule="atLeast"/>
              <w:rPr>
                <w:rFonts w:ascii="Times New Roman" w:hAnsi="Times New Roman"/>
                <w:sz w:val="22"/>
                <w:szCs w:val="22"/>
                <w:lang w:eastAsia="zh-CN"/>
              </w:rPr>
            </w:pPr>
          </w:p>
          <w:p w:rsidR="00051D4A" w:rsidRDefault="00051D4A">
            <w:pPr>
              <w:pStyle w:val="BodyText"/>
              <w:spacing w:after="0" w:line="240" w:lineRule="auto"/>
              <w:rPr>
                <w:rFonts w:ascii="Times New Roman" w:eastAsia="MS PMincho" w:hAnsi="Times New Roman"/>
                <w:sz w:val="22"/>
                <w:szCs w:val="22"/>
                <w:lang w:eastAsia="ja-JP"/>
              </w:rPr>
            </w:pP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eastAsia="MS PMincho" w:hAnsi="Times New Roman"/>
                <w:sz w:val="22"/>
                <w:szCs w:val="22"/>
                <w:lang w:eastAsia="ja-JP"/>
              </w:rPr>
              <w:t>Lenovo/Motorola Mobility</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proposal.</w:t>
            </w:r>
          </w:p>
        </w:tc>
      </w:tr>
      <w:tr w:rsidR="00051D4A">
        <w:trPr>
          <w:trHeight w:val="339"/>
        </w:trPr>
        <w:tc>
          <w:tcPr>
            <w:tcW w:w="1871" w:type="dxa"/>
          </w:tcPr>
          <w:p w:rsidR="00051D4A" w:rsidRDefault="00051D4A">
            <w:pPr>
              <w:pStyle w:val="BodyText"/>
              <w:spacing w:after="0" w:line="240" w:lineRule="auto"/>
              <w:rPr>
                <w:rFonts w:ascii="Times New Roman" w:hAnsi="Times New Roman"/>
                <w:sz w:val="22"/>
                <w:szCs w:val="22"/>
                <w:lang w:eastAsia="zh-CN"/>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Added wording as suggested by Intel into Proposal #8b (revision 2).</w:t>
            </w:r>
          </w:p>
          <w:p w:rsidR="00051D4A" w:rsidRDefault="00051D4A">
            <w:pPr>
              <w:pStyle w:val="BodyText"/>
              <w:spacing w:after="0" w:line="280" w:lineRule="atLeast"/>
              <w:rPr>
                <w:rFonts w:ascii="Times New Roman" w:hAnsi="Times New Roman"/>
                <w:sz w:val="22"/>
                <w:szCs w:val="22"/>
                <w:lang w:eastAsia="zh-CN"/>
              </w:rPr>
            </w:pP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Response to Ericsson’s comment:</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Understand the preference of wording. Not like writing a specification mandating UE behavior, I believe the wording and the intention of this proposal #8b (revision 2) is clear to all companies as what we need to submit to the next meeting. </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the other comment, proposal #8d is added below.</w:t>
            </w:r>
          </w:p>
        </w:tc>
      </w:tr>
    </w:tbl>
    <w:p w:rsidR="00051D4A" w:rsidRDefault="00051D4A">
      <w:pPr>
        <w:pStyle w:val="BodyText"/>
        <w:spacing w:after="0"/>
        <w:rPr>
          <w:rFonts w:ascii="Times New Roman" w:hAnsi="Times New Roman"/>
          <w:sz w:val="22"/>
          <w:szCs w:val="22"/>
          <w:lang w:eastAsia="zh-CN"/>
        </w:rPr>
      </w:pPr>
    </w:p>
    <w:p w:rsidR="00051D4A" w:rsidRDefault="006F4269">
      <w:bookmarkStart w:id="24" w:name="p8b"/>
      <w:r>
        <w:rPr>
          <w:highlight w:val="cyan"/>
        </w:rPr>
        <w:t>Proposal #8b (revision 2) for discussion:</w:t>
      </w:r>
    </w:p>
    <w:p w:rsidR="00051D4A" w:rsidRDefault="006F4269">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Companies are encouraged to submit RSRP distribution (e.g. serving BS to UE links, BS-to-BS links, UE-to-UE links) for the evaluated scenario in SLS.</w:t>
      </w:r>
    </w:p>
    <w:bookmarkEnd w:id="24"/>
    <w:p w:rsidR="00051D4A" w:rsidRDefault="00051D4A">
      <w:pPr>
        <w:pStyle w:val="BodyText"/>
        <w:spacing w:after="0"/>
        <w:rPr>
          <w:rFonts w:ascii="Times New Roman" w:hAnsi="Times New Roman"/>
          <w:sz w:val="22"/>
          <w:szCs w:val="22"/>
          <w:lang w:eastAsia="zh-CN"/>
        </w:rPr>
      </w:pP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they disagree to the above proposal #8b (revision 2).</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Qualcomm</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support Proposal 8b, revision 2. </w:t>
            </w:r>
          </w:p>
        </w:tc>
      </w:tr>
      <w:tr w:rsidR="00051D4A">
        <w:trPr>
          <w:trHeight w:val="24"/>
        </w:trPr>
        <w:tc>
          <w:tcPr>
            <w:tcW w:w="1871" w:type="dxa"/>
          </w:tcPr>
          <w:p w:rsidR="00051D4A" w:rsidRDefault="00051D4A">
            <w:pPr>
              <w:pStyle w:val="BodyText"/>
              <w:spacing w:after="0" w:line="240" w:lineRule="auto"/>
              <w:rPr>
                <w:rFonts w:ascii="Times New Roman" w:eastAsia="MS PMincho" w:hAnsi="Times New Roman"/>
                <w:sz w:val="22"/>
                <w:szCs w:val="22"/>
                <w:lang w:eastAsia="ja-JP"/>
              </w:rPr>
            </w:pPr>
          </w:p>
        </w:tc>
        <w:tc>
          <w:tcPr>
            <w:tcW w:w="8021" w:type="dxa"/>
          </w:tcPr>
          <w:p w:rsidR="00051D4A" w:rsidRDefault="00051D4A">
            <w:pPr>
              <w:pStyle w:val="BodyText"/>
              <w:spacing w:after="0" w:line="240" w:lineRule="auto"/>
              <w:rPr>
                <w:rFonts w:ascii="Times New Roman" w:eastAsia="MS PMincho" w:hAnsi="Times New Roman"/>
                <w:sz w:val="22"/>
                <w:szCs w:val="22"/>
                <w:lang w:eastAsia="ja-JP"/>
              </w:rPr>
            </w:pP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Discussion is concluded; refer to Chairman’s notes for final agreement.</w:t>
            </w:r>
          </w:p>
          <w:p w:rsidR="00051D4A" w:rsidRDefault="00051D4A">
            <w:pPr>
              <w:pStyle w:val="BodyText"/>
              <w:spacing w:after="0" w:line="240" w:lineRule="auto"/>
              <w:rPr>
                <w:rFonts w:ascii="Times New Roman" w:hAnsi="Times New Roman"/>
                <w:sz w:val="22"/>
                <w:szCs w:val="22"/>
                <w:lang w:eastAsia="zh-CN"/>
              </w:rPr>
            </w:pPr>
          </w:p>
        </w:tc>
      </w:tr>
    </w:tbl>
    <w:p w:rsidR="00051D4A" w:rsidRDefault="00051D4A">
      <w:pPr>
        <w:pStyle w:val="BodyText"/>
        <w:spacing w:after="0"/>
        <w:rPr>
          <w:rFonts w:ascii="Times New Roman" w:hAnsi="Times New Roman"/>
          <w:sz w:val="22"/>
          <w:szCs w:val="22"/>
          <w:lang w:eastAsia="zh-CN"/>
        </w:rPr>
      </w:pPr>
    </w:p>
    <w:p w:rsidR="00051D4A" w:rsidRDefault="00051D4A">
      <w:pPr>
        <w:pStyle w:val="BodyText"/>
        <w:spacing w:after="0"/>
        <w:rPr>
          <w:rFonts w:ascii="Times New Roman" w:hAnsi="Times New Roman"/>
          <w:sz w:val="22"/>
          <w:szCs w:val="22"/>
          <w:lang w:eastAsia="zh-CN"/>
        </w:rPr>
      </w:pPr>
    </w:p>
    <w:p w:rsidR="00051D4A" w:rsidRDefault="00051D4A">
      <w:pPr>
        <w:pStyle w:val="BodyText"/>
        <w:spacing w:after="0"/>
        <w:rPr>
          <w:rFonts w:ascii="Times New Roman" w:hAnsi="Times New Roman"/>
          <w:sz w:val="22"/>
          <w:szCs w:val="22"/>
          <w:lang w:eastAsia="zh-CN"/>
        </w:rPr>
      </w:pPr>
    </w:p>
    <w:p w:rsidR="00051D4A" w:rsidRDefault="006F4269">
      <w:bookmarkStart w:id="25" w:name="p8c"/>
      <w:r>
        <w:rPr>
          <w:highlight w:val="cyan"/>
        </w:rPr>
        <w:t>Proposal #8c for discussion:</w:t>
      </w:r>
    </w:p>
    <w:p w:rsidR="00051D4A" w:rsidRDefault="006F4269">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Add (Mg,Ng,M,N,P) = (1,1,8,16,2) per pol with (0.5 dv, 0.5 dH) as an optional antenna setting for gNB for indoor environment.</w:t>
      </w:r>
    </w:p>
    <w:bookmarkEnd w:id="25"/>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to the above proposal #8c.</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InterDigital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moderator’s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the proposal</w:t>
            </w:r>
          </w:p>
        </w:tc>
      </w:tr>
      <w:tr w:rsidR="00051D4A">
        <w:trPr>
          <w:trHeight w:val="339"/>
        </w:trPr>
        <w:tc>
          <w:tcPr>
            <w:tcW w:w="1871" w:type="dxa"/>
          </w:tcPr>
          <w:p w:rsidR="00051D4A" w:rsidRDefault="006F426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rsidR="00051D4A" w:rsidRDefault="006F4269">
            <w:pPr>
              <w:pStyle w:val="BodyText"/>
              <w:keepNext/>
              <w:keepLines/>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W</w:t>
            </w:r>
            <w:r>
              <w:rPr>
                <w:rFonts w:ascii="Times New Roman" w:eastAsia="MS PMincho" w:hAnsi="Times New Roman" w:hint="eastAsia"/>
                <w:sz w:val="22"/>
                <w:szCs w:val="22"/>
                <w:lang w:eastAsia="ja-JP"/>
              </w:rPr>
              <w:t xml:space="preserve">e </w:t>
            </w:r>
            <w:r>
              <w:rPr>
                <w:rFonts w:ascii="Times New Roman" w:eastAsia="MS PMincho" w:hAnsi="Times New Roman"/>
                <w:sz w:val="22"/>
                <w:szCs w:val="22"/>
                <w:lang w:eastAsia="ja-JP"/>
              </w:rPr>
              <w:t>agree with the proposal.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Support.</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8"/>
                <w:lang w:eastAsia="zh-CN"/>
              </w:rPr>
            </w:pPr>
            <w:r>
              <w:rPr>
                <w:sz w:val="22"/>
                <w:szCs w:val="28"/>
              </w:rPr>
              <w:t>Lenovo/Motorola Mobility</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moderator’s proposal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OK with the proposal. </w:t>
            </w:r>
          </w:p>
        </w:tc>
      </w:tr>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Discussion is concluded; refer to Chairman’s notes for final agreement.</w:t>
            </w:r>
          </w:p>
          <w:p w:rsidR="00051D4A" w:rsidRDefault="00051D4A">
            <w:pPr>
              <w:pStyle w:val="BodyText"/>
              <w:spacing w:after="0" w:line="280" w:lineRule="atLeast"/>
              <w:rPr>
                <w:rFonts w:ascii="Times New Roman" w:hAnsi="Times New Roman"/>
                <w:sz w:val="22"/>
                <w:szCs w:val="22"/>
                <w:lang w:eastAsia="zh-CN"/>
              </w:rPr>
            </w:pPr>
          </w:p>
        </w:tc>
      </w:tr>
    </w:tbl>
    <w:p w:rsidR="00051D4A" w:rsidRDefault="00051D4A">
      <w:pPr>
        <w:pStyle w:val="BodyText"/>
        <w:spacing w:after="0"/>
        <w:rPr>
          <w:rFonts w:ascii="Times New Roman" w:hAnsi="Times New Roman"/>
          <w:sz w:val="22"/>
          <w:szCs w:val="22"/>
          <w:lang w:eastAsia="zh-CN"/>
        </w:rPr>
      </w:pPr>
    </w:p>
    <w:p w:rsidR="00051D4A" w:rsidRDefault="00051D4A">
      <w:pPr>
        <w:pStyle w:val="BodyText"/>
        <w:spacing w:after="0"/>
        <w:rPr>
          <w:rFonts w:ascii="Times New Roman" w:hAnsi="Times New Roman"/>
          <w:sz w:val="22"/>
          <w:szCs w:val="22"/>
          <w:lang w:eastAsia="zh-CN"/>
        </w:rPr>
      </w:pPr>
    </w:p>
    <w:p w:rsidR="00051D4A" w:rsidRDefault="006F4269">
      <w:pPr>
        <w:pStyle w:val="Heading5"/>
        <w:rPr>
          <w:lang w:eastAsia="zh-CN"/>
        </w:rPr>
      </w:pPr>
      <w:bookmarkStart w:id="26" w:name="p8d"/>
      <w:r>
        <w:rPr>
          <w:highlight w:val="cyan"/>
          <w:lang w:eastAsia="zh-CN"/>
        </w:rPr>
        <w:t>Proposal #8d for discussion:</w:t>
      </w:r>
    </w:p>
    <w:p w:rsidR="00B01735" w:rsidRPr="00B01735" w:rsidRDefault="006F4269" w:rsidP="00B01735">
      <w:pPr>
        <w:pStyle w:val="BodyText"/>
        <w:numPr>
          <w:ilvl w:val="0"/>
          <w:numId w:val="16"/>
        </w:numPr>
        <w:spacing w:after="0"/>
        <w:rPr>
          <w:ins w:id="27" w:author="Moderartor" w:date="2020-08-26T20:30:00Z"/>
          <w:rFonts w:ascii="Times New Roman" w:hAnsi="Times New Roman"/>
          <w:sz w:val="22"/>
          <w:szCs w:val="22"/>
          <w:lang w:eastAsia="zh-CN"/>
        </w:rPr>
      </w:pPr>
      <w:r w:rsidRPr="00B01735">
        <w:rPr>
          <w:rFonts w:ascii="Times New Roman" w:hAnsi="Times New Roman"/>
          <w:sz w:val="22"/>
          <w:szCs w:val="22"/>
          <w:lang w:eastAsia="zh-CN"/>
        </w:rPr>
        <w:t xml:space="preserve">UE antenna orientation should be randomized </w:t>
      </w:r>
      <w:commentRangeStart w:id="28"/>
      <w:ins w:id="29" w:author="Moderartor" w:date="2020-08-26T20:30:00Z">
        <w:r w:rsidR="00B01735" w:rsidRPr="009933B8">
          <w:rPr>
            <w:rFonts w:ascii="Times New Roman" w:hAnsi="Times New Roman"/>
            <w:sz w:val="22"/>
            <w:szCs w:val="22"/>
            <w:lang w:eastAsia="zh-CN"/>
          </w:rPr>
          <w:t>between [0</w:t>
        </w:r>
        <w:r w:rsidR="00B01735" w:rsidRPr="009933B8">
          <w:rPr>
            <w:rFonts w:ascii="Times New Roman" w:hAnsi="Times New Roman"/>
            <w:sz w:val="22"/>
            <w:szCs w:val="22"/>
            <w:lang w:eastAsia="zh-CN"/>
          </w:rPr>
          <w:sym w:font="Symbol" w:char="F0B0"/>
        </w:r>
        <w:r w:rsidR="00B01735" w:rsidRPr="009933B8">
          <w:rPr>
            <w:rFonts w:ascii="Times New Roman" w:hAnsi="Times New Roman"/>
            <w:sz w:val="22"/>
            <w:szCs w:val="22"/>
            <w:lang w:eastAsia="zh-CN"/>
          </w:rPr>
          <w:t>, 360</w:t>
        </w:r>
        <w:r w:rsidR="00B01735" w:rsidRPr="009933B8">
          <w:rPr>
            <w:rFonts w:ascii="Times New Roman" w:hAnsi="Times New Roman"/>
            <w:sz w:val="22"/>
            <w:szCs w:val="22"/>
            <w:lang w:eastAsia="zh-CN"/>
          </w:rPr>
          <w:sym w:font="Symbol" w:char="F0B0"/>
        </w:r>
        <w:r w:rsidR="00B01735" w:rsidRPr="009933B8">
          <w:rPr>
            <w:rFonts w:ascii="Times New Roman" w:hAnsi="Times New Roman"/>
            <w:sz w:val="22"/>
            <w:szCs w:val="22"/>
            <w:lang w:eastAsia="zh-CN"/>
          </w:rPr>
          <w:t>) in the horizontal plane</w:t>
        </w:r>
        <w:r w:rsidR="00B01735" w:rsidRPr="009933B8">
          <w:rPr>
            <w:rFonts w:ascii="Times New Roman" w:hAnsi="Times New Roman"/>
            <w:sz w:val="22"/>
            <w:szCs w:val="22"/>
          </w:rPr>
          <w:t xml:space="preserve"> in each SLS evaluation simulation drop</w:t>
        </w:r>
      </w:ins>
      <w:del w:id="30" w:author="Moderartor" w:date="2020-08-26T20:31:00Z">
        <w:r w:rsidR="00B01735" w:rsidDel="00B01735">
          <w:rPr>
            <w:rFonts w:ascii="Times New Roman" w:hAnsi="Times New Roman"/>
            <w:sz w:val="22"/>
            <w:szCs w:val="22"/>
            <w:lang w:eastAsia="zh-CN"/>
          </w:rPr>
          <w:delText>in the SLS evaluations</w:delText>
        </w:r>
      </w:del>
      <w:ins w:id="31" w:author="Moderartor" w:date="2020-08-26T20:30:00Z">
        <w:r w:rsidR="00B01735" w:rsidRPr="00B01735">
          <w:rPr>
            <w:rFonts w:ascii="Times New Roman" w:hAnsi="Times New Roman"/>
            <w:sz w:val="22"/>
            <w:szCs w:val="22"/>
            <w:lang w:eastAsia="zh-CN"/>
          </w:rPr>
          <w:t>.</w:t>
        </w:r>
      </w:ins>
    </w:p>
    <w:p w:rsidR="00BB18AA" w:rsidRPr="00B01735" w:rsidRDefault="00B01735" w:rsidP="00B01735">
      <w:pPr>
        <w:pStyle w:val="BodyText"/>
        <w:numPr>
          <w:ilvl w:val="1"/>
          <w:numId w:val="16"/>
        </w:numPr>
        <w:spacing w:after="0"/>
        <w:rPr>
          <w:rFonts w:ascii="Times New Roman" w:hAnsi="Times New Roman"/>
          <w:sz w:val="22"/>
          <w:szCs w:val="22"/>
          <w:lang w:eastAsia="zh-CN"/>
        </w:rPr>
      </w:pPr>
      <w:ins w:id="32" w:author="Moderartor" w:date="2020-08-26T20:30:00Z">
        <w:r>
          <w:rPr>
            <w:sz w:val="22"/>
            <w:szCs w:val="22"/>
            <w:lang w:eastAsia="zh-CN"/>
          </w:rPr>
          <w:t>Fixed UE antenna orientation can be optionally used in SLS evaluations</w:t>
        </w:r>
        <w:commentRangeEnd w:id="28"/>
        <w:r>
          <w:rPr>
            <w:rStyle w:val="CommentReference"/>
            <w:rFonts w:ascii="Times New Roman" w:hAnsi="Times New Roman"/>
            <w:lang w:eastAsia="zh-CN"/>
          </w:rPr>
          <w:commentReference w:id="28"/>
        </w:r>
      </w:ins>
    </w:p>
    <w:bookmarkEnd w:id="26"/>
    <w:p w:rsidR="00051D4A" w:rsidRDefault="00051D4A">
      <w:pPr>
        <w:pStyle w:val="BodyText"/>
        <w:spacing w:after="0"/>
        <w:rPr>
          <w:rFonts w:ascii="Times New Roman" w:hAnsi="Times New Roman"/>
          <w:sz w:val="22"/>
          <w:szCs w:val="22"/>
          <w:lang w:eastAsia="zh-CN"/>
        </w:rPr>
      </w:pPr>
    </w:p>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to the above proposal #8d.</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Qualcomm</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support proposal 8d that UE antenna orientation should be randomized. </w:t>
            </w:r>
          </w:p>
        </w:tc>
      </w:tr>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proposal 8d. The random orientation is per drop.</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ith the same understanding with Huawei, we support proposal 8d. In that case, we can add “per drop” at the end of the proposal.</w:t>
            </w:r>
          </w:p>
        </w:tc>
      </w:tr>
      <w:tr w:rsidR="00051D4A">
        <w:trPr>
          <w:trHeight w:val="339"/>
        </w:trPr>
        <w:tc>
          <w:tcPr>
            <w:tcW w:w="187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Ericsson </w:t>
            </w:r>
          </w:p>
        </w:tc>
        <w:tc>
          <w:tcPr>
            <w:tcW w:w="802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Agree with the proposal and the suggestion from LG. </w:t>
            </w:r>
          </w:p>
        </w:tc>
      </w:tr>
      <w:tr w:rsidR="00051D4A">
        <w:trPr>
          <w:trHeight w:val="339"/>
        </w:trPr>
        <w:tc>
          <w:tcPr>
            <w:tcW w:w="187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Apple</w:t>
            </w:r>
          </w:p>
        </w:tc>
        <w:tc>
          <w:tcPr>
            <w:tcW w:w="802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Agree with LG and Ericsson</w:t>
            </w:r>
          </w:p>
        </w:tc>
      </w:tr>
      <w:tr w:rsidR="00051D4A">
        <w:trPr>
          <w:trHeight w:val="339"/>
        </w:trPr>
        <w:tc>
          <w:tcPr>
            <w:tcW w:w="187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02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agree with the principle of the proposal (we were assuming that this is in fact the case). </w:t>
            </w:r>
          </w:p>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Just so that everyone is clear what it means to be randomize orientation. Can companies confirm that randomization is done in the horizontal plane (0 ~ 360 degrees)?</w:t>
            </w:r>
          </w:p>
          <w:p w:rsidR="00051D4A" w:rsidRDefault="006F4269">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UE antenna orientation should be randomized </w:t>
            </w:r>
            <w:r>
              <w:rPr>
                <w:rFonts w:ascii="Times New Roman" w:hAnsi="Times New Roman"/>
                <w:color w:val="FF0000"/>
                <w:sz w:val="22"/>
                <w:szCs w:val="22"/>
                <w:u w:val="single"/>
                <w:lang w:eastAsia="zh-CN"/>
              </w:rPr>
              <w:t>between [0</w:t>
            </w:r>
            <w:r>
              <w:rPr>
                <w:rFonts w:ascii="Times New Roman" w:hAnsi="Times New Roman"/>
                <w:color w:val="FF0000"/>
                <w:sz w:val="22"/>
                <w:szCs w:val="22"/>
                <w:u w:val="single"/>
                <w:lang w:eastAsia="zh-CN"/>
              </w:rPr>
              <w:sym w:font="Symbol" w:char="F0B0"/>
            </w:r>
            <w:r>
              <w:rPr>
                <w:rFonts w:ascii="Times New Roman" w:hAnsi="Times New Roman"/>
                <w:color w:val="FF0000"/>
                <w:sz w:val="22"/>
                <w:szCs w:val="22"/>
                <w:u w:val="single"/>
                <w:lang w:eastAsia="zh-CN"/>
              </w:rPr>
              <w:t>,360</w:t>
            </w:r>
            <w:r>
              <w:rPr>
                <w:rFonts w:ascii="Times New Roman" w:hAnsi="Times New Roman"/>
                <w:color w:val="FF0000"/>
                <w:sz w:val="22"/>
                <w:szCs w:val="22"/>
                <w:u w:val="single"/>
                <w:lang w:eastAsia="zh-CN"/>
              </w:rPr>
              <w:sym w:font="Symbol" w:char="F0B0"/>
            </w:r>
            <w:r>
              <w:rPr>
                <w:rFonts w:ascii="Times New Roman" w:hAnsi="Times New Roman"/>
                <w:color w:val="FF0000"/>
                <w:sz w:val="22"/>
                <w:szCs w:val="22"/>
                <w:u w:val="single"/>
                <w:lang w:eastAsia="zh-CN"/>
              </w:rPr>
              <w:t>) in the horizontal plane</w:t>
            </w:r>
            <w:r>
              <w:rPr>
                <w:rFonts w:ascii="Times New Roman" w:hAnsi="Times New Roman"/>
                <w:color w:val="FF0000"/>
                <w:sz w:val="22"/>
                <w:szCs w:val="22"/>
                <w:u w:val="single"/>
              </w:rPr>
              <w:t xml:space="preserve"> in each SLS evaluation simulation drop</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in the SLS evaluations</w:t>
            </w:r>
            <w:r>
              <w:rPr>
                <w:rFonts w:ascii="Times New Roman" w:hAnsi="Times New Roman"/>
                <w:sz w:val="22"/>
                <w:szCs w:val="22"/>
                <w:lang w:eastAsia="zh-CN"/>
              </w:rPr>
              <w:t>.</w:t>
            </w:r>
          </w:p>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edited]</w:t>
            </w:r>
          </w:p>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Interdigital that some deployments are managed. For example, an scenarios that is especially interesting for Intel is data center inter-rack communications, and for those types of communications, antenna orientation is completed managed.</w:t>
            </w:r>
          </w:p>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So we support keeping the fixed orientation at least as optional configuration.</w:t>
            </w:r>
          </w:p>
        </w:tc>
      </w:tr>
      <w:tr w:rsidR="00051D4A">
        <w:trPr>
          <w:trHeight w:val="339"/>
        </w:trPr>
        <w:tc>
          <w:tcPr>
            <w:tcW w:w="187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02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fine in principle that randomized UE antenna orientation can provide more accurate evaluation which is close to practical implementation. But, in our view, there may be some scenarios (e.g., factory, sensor and etc.) which have UE antenna orientation towards TRPs. Thus, we would like to propose to have both (fixed UE orientation and randomized UE orientation) for evaluation assumptions. </w:t>
            </w:r>
          </w:p>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addition, we agree with Intel that we need to have a clear model for randomization of UE antenna orientation, and we are fine with UE orientation which is uniformly distributed on </w:t>
            </w:r>
            <w:r>
              <w:rPr>
                <w:rFonts w:ascii="Times New Roman" w:hAnsi="Times New Roman"/>
                <w:sz w:val="22"/>
                <w:szCs w:val="22"/>
                <w:lang w:eastAsia="zh-CN"/>
              </w:rPr>
              <w:t>[0</w:t>
            </w:r>
            <w:r>
              <w:rPr>
                <w:rFonts w:ascii="Times New Roman" w:hAnsi="Times New Roman"/>
                <w:sz w:val="22"/>
                <w:szCs w:val="22"/>
                <w:lang w:eastAsia="zh-CN"/>
              </w:rPr>
              <w:sym w:font="Symbol" w:char="F0B0"/>
            </w:r>
            <w:r>
              <w:rPr>
                <w:rFonts w:ascii="Times New Roman" w:hAnsi="Times New Roman"/>
                <w:sz w:val="22"/>
                <w:szCs w:val="22"/>
                <w:lang w:eastAsia="zh-CN"/>
              </w:rPr>
              <w:t>,360</w:t>
            </w:r>
            <w:r>
              <w:rPr>
                <w:rFonts w:ascii="Times New Roman" w:hAnsi="Times New Roman"/>
                <w:sz w:val="22"/>
                <w:szCs w:val="22"/>
                <w:lang w:eastAsia="zh-CN"/>
              </w:rPr>
              <w:sym w:font="Symbol" w:char="F0B0"/>
            </w:r>
            <w:r>
              <w:rPr>
                <w:rFonts w:ascii="Times New Roman" w:hAnsi="Times New Roman"/>
                <w:sz w:val="22"/>
                <w:szCs w:val="22"/>
                <w:lang w:eastAsia="zh-CN"/>
              </w:rPr>
              <w:t>) in the horizontal plane</w:t>
            </w:r>
            <w:r>
              <w:rPr>
                <w:rFonts w:ascii="Times New Roman" w:eastAsiaTheme="minorEastAsia" w:hAnsi="Times New Roman"/>
                <w:sz w:val="22"/>
                <w:szCs w:val="22"/>
                <w:lang w:eastAsia="ko-KR"/>
              </w:rPr>
              <w:t xml:space="preserve">. </w:t>
            </w:r>
          </w:p>
        </w:tc>
      </w:tr>
      <w:tr w:rsidR="00051D4A">
        <w:trPr>
          <w:trHeight w:val="339"/>
        </w:trPr>
        <w:tc>
          <w:tcPr>
            <w:tcW w:w="187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02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#8d.  Antenna orientation may be randomized.   Note, we also appreciate InterDigital’s point that in a factory UEs may have a fixed, optimized orientation.</w:t>
            </w:r>
          </w:p>
        </w:tc>
      </w:tr>
      <w:tr w:rsidR="00051D4A">
        <w:trPr>
          <w:trHeight w:val="339"/>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We support #8d and keeping fixed orientation as optional. In our view, outdoor scenario requires randomization but not require fixed orientation, while indoor scenario may requires both randomized and fixed orientation. </w:t>
            </w:r>
          </w:p>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For randomization model, we support Intel’s suggestion.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We support Intel</w:t>
            </w:r>
            <w:r>
              <w:rPr>
                <w:rFonts w:ascii="Times New Roman" w:hAnsi="Times New Roman"/>
                <w:sz w:val="22"/>
                <w:szCs w:val="22"/>
                <w:lang w:eastAsia="zh-CN"/>
              </w:rPr>
              <w:t>’</w:t>
            </w:r>
            <w:r>
              <w:rPr>
                <w:rFonts w:ascii="Times New Roman" w:hAnsi="Times New Roman" w:hint="eastAsia"/>
                <w:sz w:val="22"/>
                <w:szCs w:val="22"/>
                <w:lang w:eastAsia="zh-CN"/>
              </w:rPr>
              <w:t>s updates.</w:t>
            </w:r>
          </w:p>
        </w:tc>
      </w:tr>
      <w:tr w:rsidR="00A26EE1">
        <w:trPr>
          <w:trHeight w:val="339"/>
        </w:trPr>
        <w:tc>
          <w:tcPr>
            <w:tcW w:w="1871" w:type="dxa"/>
          </w:tcPr>
          <w:p w:rsidR="00A26EE1" w:rsidRDefault="00A26EE1">
            <w:pPr>
              <w:pStyle w:val="BodyText"/>
              <w:spacing w:after="0" w:line="240" w:lineRule="auto"/>
              <w:rPr>
                <w:rFonts w:ascii="Times New Roman" w:hAnsi="Times New Roman" w:hint="eastAsia"/>
                <w:sz w:val="22"/>
                <w:szCs w:val="22"/>
                <w:lang w:eastAsia="zh-CN"/>
              </w:rPr>
            </w:pPr>
          </w:p>
        </w:tc>
        <w:tc>
          <w:tcPr>
            <w:tcW w:w="8021" w:type="dxa"/>
          </w:tcPr>
          <w:p w:rsidR="00A26EE1" w:rsidRDefault="00A26EE1">
            <w:pPr>
              <w:pStyle w:val="BodyText"/>
              <w:spacing w:after="0" w:line="240" w:lineRule="auto"/>
              <w:rPr>
                <w:rFonts w:ascii="Times New Roman" w:hAnsi="Times New Roman" w:hint="eastAsia"/>
                <w:sz w:val="22"/>
                <w:szCs w:val="22"/>
                <w:lang w:eastAsia="zh-CN"/>
              </w:rPr>
            </w:pPr>
          </w:p>
        </w:tc>
      </w:tr>
      <w:tr w:rsidR="00BB18AA">
        <w:trPr>
          <w:trHeight w:val="339"/>
        </w:trPr>
        <w:tc>
          <w:tcPr>
            <w:tcW w:w="1871" w:type="dxa"/>
          </w:tcPr>
          <w:p w:rsidR="00BB18AA" w:rsidRDefault="00BB18AA">
            <w:pPr>
              <w:pStyle w:val="BodyText"/>
              <w:spacing w:after="0" w:line="240" w:lineRule="auto"/>
              <w:rPr>
                <w:rFonts w:ascii="Times New Roman" w:hAnsi="Times New Roman" w:hint="eastAsia"/>
                <w:sz w:val="22"/>
                <w:szCs w:val="22"/>
                <w:lang w:eastAsia="zh-CN"/>
              </w:rPr>
            </w:pPr>
            <w:r>
              <w:rPr>
                <w:rFonts w:ascii="Times New Roman" w:hAnsi="Times New Roman"/>
                <w:sz w:val="22"/>
                <w:szCs w:val="22"/>
                <w:lang w:eastAsia="zh-CN"/>
              </w:rPr>
              <w:t>Moderator</w:t>
            </w:r>
          </w:p>
        </w:tc>
        <w:tc>
          <w:tcPr>
            <w:tcW w:w="8021" w:type="dxa"/>
          </w:tcPr>
          <w:p w:rsidR="00BB18AA" w:rsidRDefault="00BB18AA">
            <w:pPr>
              <w:pStyle w:val="BodyText"/>
              <w:spacing w:after="0" w:line="240" w:lineRule="auto"/>
              <w:rPr>
                <w:rFonts w:ascii="Times New Roman" w:hAnsi="Times New Roman" w:hint="eastAsia"/>
                <w:sz w:val="22"/>
                <w:szCs w:val="22"/>
                <w:lang w:eastAsia="zh-CN"/>
              </w:rPr>
            </w:pPr>
            <w:r>
              <w:rPr>
                <w:rFonts w:ascii="Times New Roman" w:hAnsi="Times New Roman"/>
                <w:sz w:val="22"/>
                <w:szCs w:val="22"/>
                <w:lang w:eastAsia="zh-CN"/>
              </w:rPr>
              <w:t>Wording</w:t>
            </w:r>
            <w:r w:rsidR="009933B8">
              <w:rPr>
                <w:rFonts w:ascii="Times New Roman" w:hAnsi="Times New Roman"/>
                <w:sz w:val="22"/>
                <w:szCs w:val="22"/>
                <w:lang w:eastAsia="zh-CN"/>
              </w:rPr>
              <w:t xml:space="preserve"> updated.</w:t>
            </w:r>
          </w:p>
        </w:tc>
      </w:tr>
    </w:tbl>
    <w:p w:rsidR="00051D4A" w:rsidRDefault="00051D4A">
      <w:pPr>
        <w:pStyle w:val="BodyText"/>
        <w:spacing w:after="0"/>
        <w:rPr>
          <w:rFonts w:ascii="Times New Roman" w:hAnsi="Times New Roman"/>
          <w:sz w:val="22"/>
          <w:szCs w:val="22"/>
          <w:lang w:eastAsia="zh-CN"/>
        </w:rPr>
      </w:pPr>
    </w:p>
    <w:p w:rsidR="00051D4A" w:rsidRDefault="00051D4A">
      <w:pPr>
        <w:overflowPunct/>
        <w:autoSpaceDE/>
        <w:autoSpaceDN/>
        <w:adjustRightInd/>
        <w:spacing w:after="0"/>
        <w:textAlignment w:val="auto"/>
        <w:rPr>
          <w:color w:val="000000"/>
          <w:sz w:val="16"/>
          <w:szCs w:val="16"/>
          <w:lang w:eastAsia="zh-CN"/>
        </w:rPr>
      </w:pPr>
    </w:p>
    <w:p w:rsidR="00051D4A" w:rsidRDefault="006F4269">
      <w:pPr>
        <w:overflowPunct/>
        <w:autoSpaceDE/>
        <w:autoSpaceDN/>
        <w:adjustRightInd/>
        <w:spacing w:after="0"/>
        <w:textAlignment w:val="auto"/>
        <w:rPr>
          <w:color w:val="000000"/>
          <w:sz w:val="16"/>
          <w:szCs w:val="16"/>
          <w:lang w:eastAsia="zh-CN"/>
        </w:rPr>
      </w:pPr>
      <w:r>
        <w:rPr>
          <w:sz w:val="22"/>
          <w:szCs w:val="22"/>
          <w:lang w:eastAsia="zh-CN"/>
        </w:rPr>
        <w:t>There’re comments raised during the discussion of channel model assumption for UE-to-UE links. Currently in Table 5, there are “[]” for the UE-UE links for all scenarios as working assumption. There’s a question on whether “InH – office channel &amp; PL model from TR38.901” means “indoor - open office” or “indoor - mixed office” channel model. Furthermore, it is proposed that “indoor - mixed office” should be used at least for UE-</w:t>
      </w:r>
      <w:r>
        <w:rPr>
          <w:sz w:val="22"/>
          <w:szCs w:val="22"/>
          <w:lang w:eastAsia="zh-CN"/>
        </w:rPr>
        <w:lastRenderedPageBreak/>
        <w:t>UE links considering all UEs are at the same height and there might be some blockage between them. Proposal #8e is formulated for discussion.</w:t>
      </w:r>
    </w:p>
    <w:p w:rsidR="00051D4A" w:rsidRDefault="00051D4A">
      <w:pPr>
        <w:rPr>
          <w:highlight w:val="cyan"/>
        </w:rPr>
      </w:pPr>
    </w:p>
    <w:p w:rsidR="00051D4A" w:rsidRDefault="006F4269">
      <w:pPr>
        <w:pStyle w:val="Heading5"/>
        <w:rPr>
          <w:lang w:eastAsia="zh-CN"/>
        </w:rPr>
      </w:pPr>
      <w:bookmarkStart w:id="33" w:name="p8e"/>
      <w:r>
        <w:rPr>
          <w:highlight w:val="cyan"/>
          <w:lang w:eastAsia="zh-CN"/>
        </w:rPr>
        <w:t>Proposal #8e for discussion:</w:t>
      </w:r>
    </w:p>
    <w:p w:rsidR="00051D4A" w:rsidRDefault="006F4269">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For SLS evaluation purpose, the following is assumed as the channel model for UE-to-UE links.</w:t>
      </w:r>
    </w:p>
    <w:p w:rsidR="00051D4A" w:rsidRDefault="006F4269">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 xml:space="preserve">InH open office: </w:t>
      </w:r>
      <w:commentRangeStart w:id="34"/>
      <w:ins w:id="35" w:author="Moderartor" w:date="2020-08-26T16:41:00Z">
        <w:r>
          <w:rPr>
            <w:rFonts w:ascii="Times New Roman" w:hAnsi="Times New Roman"/>
            <w:sz w:val="22"/>
            <w:szCs w:val="22"/>
            <w:lang w:eastAsia="zh-CN"/>
          </w:rPr>
          <w:t xml:space="preserve">InH – office channel model with LOS probability for </w:t>
        </w:r>
      </w:ins>
      <w:r>
        <w:rPr>
          <w:rFonts w:ascii="Times New Roman" w:hAnsi="Times New Roman"/>
          <w:sz w:val="22"/>
          <w:szCs w:val="22"/>
          <w:lang w:eastAsia="zh-CN"/>
        </w:rPr>
        <w:t xml:space="preserve">indoor - mixed office </w:t>
      </w:r>
      <w:del w:id="36" w:author="Moderartor" w:date="2020-08-26T16:41:00Z">
        <w:r>
          <w:rPr>
            <w:rFonts w:ascii="Times New Roman" w:hAnsi="Times New Roman"/>
            <w:sz w:val="22"/>
            <w:szCs w:val="22"/>
            <w:lang w:eastAsia="zh-CN"/>
          </w:rPr>
          <w:delText xml:space="preserve">channel &amp; PL model </w:delText>
        </w:r>
      </w:del>
      <w:r>
        <w:rPr>
          <w:rFonts w:ascii="Times New Roman" w:hAnsi="Times New Roman"/>
          <w:sz w:val="22"/>
          <w:szCs w:val="22"/>
          <w:lang w:eastAsia="zh-CN"/>
        </w:rPr>
        <w:t>from TR38.901</w:t>
      </w:r>
      <w:commentRangeEnd w:id="34"/>
      <w:r>
        <w:rPr>
          <w:rStyle w:val="CommentReference"/>
          <w:rFonts w:ascii="Times New Roman" w:hAnsi="Times New Roman"/>
          <w:lang w:eastAsia="zh-CN"/>
        </w:rPr>
        <w:commentReference w:id="34"/>
      </w:r>
    </w:p>
    <w:p w:rsidR="00051D4A" w:rsidRDefault="006F4269">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Dense Urban: D2D channel &amp; PL model from TR36.843 Section A.2.1.2</w:t>
      </w:r>
    </w:p>
    <w:p w:rsidR="00051D4A" w:rsidRDefault="006F4269">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Indoor factor: InF channel &amp; PL model from TR38.901</w:t>
      </w:r>
    </w:p>
    <w:bookmarkEnd w:id="33"/>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to the above proposal #8e.</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the first sub-bullet.</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As for the dense urban: D2D channel model with “outdoor to outdoor” could be used for UE to UE link.</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InF scenario A, InF-DL can be also used for D2D. For InF scenario B, InF-SL channel model can be used for UE to UE link. </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 xml:space="preserve">Ericsson </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sz w:val="22"/>
                <w:szCs w:val="22"/>
                <w:lang w:eastAsia="ja-JP"/>
              </w:rPr>
              <w:t>Our understanding is that the agreed channel model (and the working assumption) refer to “indoor – open office” which is reflected by the naming of the scenario. Hence, we suggest adding a proposal to confirm that the gNB-to-gNB and gNB-to-UE links are in fact based on “</w:t>
            </w:r>
            <w:r>
              <w:rPr>
                <w:sz w:val="22"/>
                <w:szCs w:val="22"/>
                <w:lang w:eastAsia="zh-CN"/>
              </w:rPr>
              <w:t>indoor - open office</w:t>
            </w:r>
            <w:r>
              <w:rPr>
                <w:rFonts w:ascii="Times New Roman" w:eastAsia="MS PMincho" w:hAnsi="Times New Roman"/>
                <w:sz w:val="22"/>
                <w:szCs w:val="22"/>
                <w:lang w:eastAsia="ja-JP"/>
              </w:rPr>
              <w:t xml:space="preserve">”. </w:t>
            </w:r>
          </w:p>
          <w:p w:rsidR="00051D4A" w:rsidRDefault="00051D4A">
            <w:pPr>
              <w:pStyle w:val="BodyText"/>
              <w:spacing w:after="0" w:line="240" w:lineRule="auto"/>
              <w:rPr>
                <w:rFonts w:ascii="Times New Roman" w:eastAsia="MS PMincho" w:hAnsi="Times New Roman"/>
                <w:sz w:val="22"/>
                <w:szCs w:val="22"/>
                <w:lang w:eastAsia="ja-JP"/>
              </w:rPr>
            </w:pPr>
          </w:p>
          <w:p w:rsidR="00051D4A" w:rsidRDefault="006F4269">
            <w:pPr>
              <w:overflowPunct/>
              <w:autoSpaceDE/>
              <w:autoSpaceDN/>
              <w:adjustRightInd/>
              <w:spacing w:after="0" w:line="280" w:lineRule="atLeast"/>
              <w:textAlignment w:val="auto"/>
              <w:rPr>
                <w:lang w:eastAsia="ko-KR"/>
              </w:rPr>
            </w:pPr>
            <w:r>
              <w:rPr>
                <w:rFonts w:eastAsia="MS PMincho"/>
                <w:sz w:val="22"/>
                <w:szCs w:val="22"/>
                <w:lang w:eastAsia="ja-JP"/>
              </w:rPr>
              <w:t>We question the need to use a different approach for the outdoor as compared to the indoor.  Even for earlier NR-U WI(s) the assumption is that UMi street canyon channel was assumed for outdoor both gNB-to-UE and UE-to-UE. We have concerns related to the D2D channel since it is applicable to the frequency range from 2 – 6 GHz.</w:t>
            </w:r>
            <w:r>
              <w:rPr>
                <w:lang w:eastAsia="ko-KR"/>
              </w:rPr>
              <w:t xml:space="preserve"> </w:t>
            </w:r>
          </w:p>
        </w:tc>
      </w:tr>
      <w:tr w:rsidR="00051D4A">
        <w:trPr>
          <w:trHeight w:val="339"/>
        </w:trPr>
        <w:tc>
          <w:tcPr>
            <w:tcW w:w="1871" w:type="dxa"/>
          </w:tcPr>
          <w:p w:rsidR="00051D4A" w:rsidRDefault="00051D4A">
            <w:pPr>
              <w:pStyle w:val="BodyText"/>
              <w:spacing w:after="0" w:line="240" w:lineRule="auto"/>
              <w:rPr>
                <w:rFonts w:ascii="Times New Roman" w:hAnsi="Times New Roman"/>
                <w:sz w:val="22"/>
                <w:szCs w:val="22"/>
                <w:lang w:eastAsia="zh-CN"/>
              </w:rPr>
            </w:pPr>
          </w:p>
        </w:tc>
        <w:tc>
          <w:tcPr>
            <w:tcW w:w="8021" w:type="dxa"/>
          </w:tcPr>
          <w:p w:rsidR="00051D4A" w:rsidRDefault="00051D4A">
            <w:pPr>
              <w:pStyle w:val="BodyText"/>
              <w:spacing w:after="0" w:line="240" w:lineRule="auto"/>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The following is the agreed channel model for SLS in Table 5 right now.</w:t>
            </w:r>
          </w:p>
          <w:p w:rsidR="00051D4A" w:rsidRDefault="006F4269">
            <w:pPr>
              <w:overflowPunct/>
              <w:autoSpaceDE/>
              <w:autoSpaceDN/>
              <w:adjustRightInd/>
              <w:spacing w:after="0" w:line="280" w:lineRule="atLeast"/>
              <w:textAlignment w:val="auto"/>
              <w:rPr>
                <w:color w:val="000000"/>
                <w:sz w:val="16"/>
                <w:szCs w:val="16"/>
                <w:lang w:eastAsia="zh-CN"/>
              </w:rPr>
            </w:pPr>
            <w:r>
              <w:rPr>
                <w:color w:val="000000"/>
                <w:sz w:val="16"/>
                <w:szCs w:val="16"/>
                <w:lang w:eastAsia="zh-CN"/>
              </w:rPr>
              <w:t>InH open office:</w:t>
            </w:r>
          </w:p>
          <w:p w:rsidR="00051D4A" w:rsidRDefault="006F4269">
            <w:pPr>
              <w:overflowPunct/>
              <w:autoSpaceDE/>
              <w:autoSpaceDN/>
              <w:adjustRightInd/>
              <w:spacing w:after="0" w:line="280" w:lineRule="atLeast"/>
              <w:textAlignment w:val="auto"/>
              <w:rPr>
                <w:color w:val="000000"/>
                <w:sz w:val="16"/>
                <w:szCs w:val="16"/>
                <w:lang w:eastAsia="zh-CN"/>
              </w:rPr>
            </w:pPr>
            <w:r>
              <w:rPr>
                <w:color w:val="000000"/>
                <w:sz w:val="16"/>
                <w:szCs w:val="16"/>
                <w:lang w:eastAsia="zh-CN"/>
              </w:rPr>
              <w:t>- gNB-to-gNB and gNB-to-UE links: InH – office channel &amp; PL model from TR38.901</w:t>
            </w:r>
          </w:p>
          <w:p w:rsidR="00051D4A" w:rsidRDefault="006F4269">
            <w:pPr>
              <w:overflowPunct/>
              <w:autoSpaceDE/>
              <w:autoSpaceDN/>
              <w:adjustRightInd/>
              <w:spacing w:after="0" w:line="280" w:lineRule="atLeast"/>
              <w:textAlignment w:val="auto"/>
              <w:rPr>
                <w:color w:val="000000"/>
                <w:sz w:val="16"/>
                <w:szCs w:val="16"/>
                <w:lang w:eastAsia="zh-CN"/>
              </w:rPr>
            </w:pPr>
            <w:r>
              <w:rPr>
                <w:color w:val="000000"/>
                <w:sz w:val="16"/>
                <w:szCs w:val="16"/>
                <w:lang w:eastAsia="zh-CN"/>
              </w:rPr>
              <w:t>- UE-to-UE links: [InH – office channel &amp; PL model from TR38.901]</w:t>
            </w:r>
          </w:p>
          <w:p w:rsidR="00051D4A" w:rsidRDefault="006F4269">
            <w:pPr>
              <w:overflowPunct/>
              <w:autoSpaceDE/>
              <w:autoSpaceDN/>
              <w:adjustRightInd/>
              <w:spacing w:after="0" w:line="280" w:lineRule="atLeast"/>
              <w:textAlignment w:val="auto"/>
              <w:rPr>
                <w:color w:val="000000"/>
                <w:sz w:val="16"/>
                <w:szCs w:val="16"/>
                <w:lang w:eastAsia="ko-KR"/>
              </w:rPr>
            </w:pPr>
            <w:r>
              <w:rPr>
                <w:color w:val="000000"/>
                <w:sz w:val="16"/>
                <w:szCs w:val="16"/>
                <w:lang w:eastAsia="zh-CN"/>
              </w:rPr>
              <w:t> </w:t>
            </w:r>
          </w:p>
          <w:p w:rsidR="00051D4A" w:rsidRDefault="006F4269">
            <w:pPr>
              <w:overflowPunct/>
              <w:autoSpaceDE/>
              <w:autoSpaceDN/>
              <w:adjustRightInd/>
              <w:spacing w:after="0" w:line="280" w:lineRule="atLeast"/>
              <w:textAlignment w:val="auto"/>
              <w:rPr>
                <w:color w:val="000000"/>
                <w:sz w:val="16"/>
                <w:szCs w:val="16"/>
                <w:lang w:eastAsia="ko-KR"/>
              </w:rPr>
            </w:pPr>
            <w:r>
              <w:rPr>
                <w:color w:val="000000"/>
                <w:sz w:val="16"/>
                <w:szCs w:val="16"/>
                <w:lang w:eastAsia="zh-CN"/>
              </w:rPr>
              <w:t>Dense Urban:</w:t>
            </w:r>
          </w:p>
          <w:p w:rsidR="00051D4A" w:rsidRDefault="006F4269">
            <w:pPr>
              <w:overflowPunct/>
              <w:autoSpaceDE/>
              <w:autoSpaceDN/>
              <w:adjustRightInd/>
              <w:spacing w:after="0" w:line="280" w:lineRule="atLeast"/>
              <w:textAlignment w:val="auto"/>
              <w:rPr>
                <w:color w:val="000000"/>
                <w:sz w:val="16"/>
                <w:szCs w:val="16"/>
                <w:lang w:eastAsia="zh-CN"/>
              </w:rPr>
            </w:pPr>
            <w:r>
              <w:rPr>
                <w:color w:val="000000"/>
                <w:sz w:val="16"/>
                <w:szCs w:val="16"/>
                <w:lang w:eastAsia="zh-CN"/>
              </w:rPr>
              <w:t>- gNB-to-gNB and gNB-to-UE links: UMi street canyon channel &amp; PL model from TR38.901</w:t>
            </w:r>
          </w:p>
          <w:p w:rsidR="00051D4A" w:rsidRDefault="006F4269">
            <w:pPr>
              <w:overflowPunct/>
              <w:autoSpaceDE/>
              <w:autoSpaceDN/>
              <w:adjustRightInd/>
              <w:spacing w:after="0" w:line="280" w:lineRule="atLeast"/>
              <w:textAlignment w:val="auto"/>
              <w:rPr>
                <w:color w:val="000000"/>
                <w:sz w:val="16"/>
                <w:szCs w:val="16"/>
                <w:lang w:eastAsia="ko-KR"/>
              </w:rPr>
            </w:pPr>
            <w:r>
              <w:rPr>
                <w:color w:val="000000"/>
                <w:sz w:val="16"/>
                <w:szCs w:val="16"/>
                <w:lang w:eastAsia="zh-CN"/>
              </w:rPr>
              <w:t>- UE-to-UE links: [D2D channel &amp; PL model from TR36.843 Section A.2.1.2]</w:t>
            </w:r>
          </w:p>
          <w:p w:rsidR="00051D4A" w:rsidRDefault="006F4269">
            <w:pPr>
              <w:overflowPunct/>
              <w:autoSpaceDE/>
              <w:autoSpaceDN/>
              <w:adjustRightInd/>
              <w:spacing w:after="0" w:line="280" w:lineRule="atLeast"/>
              <w:textAlignment w:val="auto"/>
              <w:rPr>
                <w:color w:val="000000"/>
                <w:sz w:val="16"/>
                <w:szCs w:val="16"/>
                <w:lang w:eastAsia="ko-KR"/>
              </w:rPr>
            </w:pPr>
            <w:r>
              <w:rPr>
                <w:color w:val="000000"/>
                <w:sz w:val="16"/>
                <w:szCs w:val="16"/>
                <w:lang w:eastAsia="zh-CN"/>
              </w:rPr>
              <w:t> </w:t>
            </w:r>
          </w:p>
          <w:p w:rsidR="00051D4A" w:rsidRDefault="006F4269">
            <w:pPr>
              <w:overflowPunct/>
              <w:autoSpaceDE/>
              <w:autoSpaceDN/>
              <w:adjustRightInd/>
              <w:spacing w:after="0" w:line="280" w:lineRule="atLeast"/>
              <w:textAlignment w:val="auto"/>
              <w:rPr>
                <w:color w:val="000000"/>
                <w:sz w:val="16"/>
                <w:szCs w:val="16"/>
                <w:lang w:eastAsia="ko-KR"/>
              </w:rPr>
            </w:pPr>
            <w:r>
              <w:rPr>
                <w:color w:val="000000"/>
                <w:sz w:val="16"/>
                <w:szCs w:val="16"/>
                <w:lang w:eastAsia="zh-CN"/>
              </w:rPr>
              <w:t>Indoor factor:</w:t>
            </w:r>
          </w:p>
          <w:p w:rsidR="00051D4A" w:rsidRDefault="006F4269">
            <w:pPr>
              <w:overflowPunct/>
              <w:autoSpaceDE/>
              <w:adjustRightInd/>
              <w:spacing w:after="0" w:line="280" w:lineRule="atLeast"/>
              <w:rPr>
                <w:color w:val="000000"/>
                <w:sz w:val="16"/>
                <w:szCs w:val="16"/>
                <w:lang w:eastAsia="zh-CN"/>
              </w:rPr>
            </w:pPr>
            <w:r>
              <w:rPr>
                <w:color w:val="000000"/>
                <w:sz w:val="16"/>
                <w:szCs w:val="16"/>
                <w:lang w:eastAsia="zh-CN"/>
              </w:rPr>
              <w:t>- gNB-to-gNB and gNB-to-UE links: InF channel &amp; PL model from TR38.901</w:t>
            </w:r>
          </w:p>
          <w:p w:rsidR="00051D4A" w:rsidRDefault="006F4269">
            <w:pPr>
              <w:overflowPunct/>
              <w:autoSpaceDE/>
              <w:adjustRightInd/>
              <w:spacing w:after="0" w:line="280" w:lineRule="atLeast"/>
              <w:rPr>
                <w:color w:val="000000"/>
                <w:sz w:val="16"/>
                <w:szCs w:val="16"/>
                <w:lang w:eastAsia="zh-CN"/>
              </w:rPr>
            </w:pPr>
            <w:r>
              <w:rPr>
                <w:color w:val="000000"/>
                <w:sz w:val="16"/>
                <w:szCs w:val="16"/>
                <w:lang w:eastAsia="zh-CN"/>
              </w:rPr>
              <w:lastRenderedPageBreak/>
              <w:t>- UE-to-UE links: [InF channel &amp; PL model from TR38.901]</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sz w:val="22"/>
                <w:szCs w:val="22"/>
                <w:lang w:eastAsia="zh-CN"/>
              </w:rPr>
            </w:pPr>
            <w:r>
              <w:rPr>
                <w:rFonts w:ascii="Times New Roman" w:hAnsi="Times New Roman"/>
                <w:sz w:val="22"/>
                <w:szCs w:val="22"/>
                <w:lang w:eastAsia="zh-CN"/>
              </w:rPr>
              <w:t xml:space="preserve">In TR38.901, there’s one pathloss model for “InH – office” in section 7.4.1. While in section 7.4.2 of TR38.901, there’re two different LOS probabilities for </w:t>
            </w:r>
            <w:r>
              <w:rPr>
                <w:sz w:val="22"/>
                <w:szCs w:val="22"/>
                <w:lang w:eastAsia="zh-CN"/>
              </w:rPr>
              <w:t xml:space="preserve">“indoor - open office” and “indoor - mixed office” respectively. My understanding of Huawei’s proposal is to choose </w:t>
            </w:r>
            <w:r>
              <w:rPr>
                <w:rFonts w:ascii="Times New Roman" w:hAnsi="Times New Roman"/>
                <w:sz w:val="22"/>
                <w:szCs w:val="22"/>
                <w:lang w:eastAsia="zh-CN"/>
              </w:rPr>
              <w:t xml:space="preserve">InH – office channel model with LOS probability for </w:t>
            </w:r>
            <w:r>
              <w:rPr>
                <w:sz w:val="22"/>
                <w:szCs w:val="22"/>
                <w:lang w:eastAsia="zh-CN"/>
              </w:rPr>
              <w:t xml:space="preserve">indoor - mixed office from TR38.901 as UE-to-UE links for InH open office scenario. </w:t>
            </w:r>
          </w:p>
          <w:p w:rsidR="00051D4A" w:rsidRDefault="006F4269">
            <w:pPr>
              <w:pStyle w:val="BodyText"/>
              <w:spacing w:after="0" w:line="240" w:lineRule="auto"/>
              <w:rPr>
                <w:sz w:val="22"/>
                <w:szCs w:val="22"/>
                <w:lang w:eastAsia="zh-CN"/>
              </w:rPr>
            </w:pPr>
            <w:r>
              <w:rPr>
                <w:sz w:val="22"/>
                <w:szCs w:val="22"/>
                <w:lang w:eastAsia="zh-CN"/>
              </w:rPr>
              <w:t>This may be different with previous working assumption where each company can choose whether “indoor - open office” or “indoor - mixed office” in LOS probability calculation. My understanding of Huawei’s comment on D2D and InF is to further narrow the scope of channel model as there’re multiple options of D2D and InF channel model. Companies are encouraged to provide comments.</w:t>
            </w:r>
          </w:p>
          <w:p w:rsidR="00051D4A" w:rsidRDefault="00051D4A">
            <w:pPr>
              <w:pStyle w:val="BodyText"/>
              <w:spacing w:after="0" w:line="240" w:lineRule="auto"/>
              <w:rPr>
                <w:sz w:val="22"/>
                <w:szCs w:val="22"/>
                <w:lang w:eastAsia="zh-CN"/>
              </w:rPr>
            </w:pPr>
          </w:p>
          <w:p w:rsidR="00051D4A" w:rsidRDefault="006F4269">
            <w:pPr>
              <w:pStyle w:val="BodyText"/>
              <w:spacing w:after="0" w:line="240" w:lineRule="auto"/>
              <w:rPr>
                <w:sz w:val="22"/>
                <w:szCs w:val="22"/>
                <w:lang w:eastAsia="zh-CN"/>
              </w:rPr>
            </w:pPr>
            <w:r>
              <w:rPr>
                <w:sz w:val="22"/>
                <w:szCs w:val="22"/>
                <w:lang w:eastAsia="zh-CN"/>
              </w:rPr>
              <w:t xml:space="preserve">Response to Ericsson’s comment: </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gNB-to-gNB and gNB-to-UE links are already agreed as InH – office channel &amp; PL model from TR38.901.</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D2D channel &amp; PL model from TR36.843 Section A.2.1.2 is the working assumption from last meeting.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and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bullets are proposing to confirm them by removing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acknowledge that D2D channel model wasn’t really designed for 60GHz, however use of UMI street canyon for UE-to-UE is equally problematic since the model assumes 10m antenna height at BS and 1.5m for UE, which is completely skews pathloss and cluster statistics. (The effect can be easily seen in InF models with low and high ceilings).</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Though either are ideal, among the two, our preference would be to use the D2D channel model outdoor-to-outdoor for the UE-to-UE link.</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021" w:type="dxa"/>
          </w:tcPr>
          <w:p w:rsidR="00051D4A" w:rsidRDefault="006F4269">
            <w:pPr>
              <w:pStyle w:val="BodyText"/>
              <w:spacing w:after="0" w:line="240" w:lineRule="auto"/>
              <w:rPr>
                <w:sz w:val="22"/>
                <w:szCs w:val="22"/>
                <w:lang w:eastAsia="zh-CN"/>
              </w:rPr>
            </w:pPr>
            <w:r>
              <w:rPr>
                <w:rFonts w:ascii="Times New Roman" w:hAnsi="Times New Roman" w:hint="eastAsia"/>
                <w:sz w:val="22"/>
                <w:szCs w:val="22"/>
                <w:lang w:eastAsia="zh-CN"/>
              </w:rPr>
              <w:t>For indoor open office, it</w:t>
            </w:r>
            <w:r>
              <w:rPr>
                <w:rFonts w:ascii="Times New Roman" w:hAnsi="Times New Roman"/>
                <w:sz w:val="22"/>
                <w:szCs w:val="22"/>
                <w:lang w:eastAsia="zh-CN"/>
              </w:rPr>
              <w:t>’</w:t>
            </w:r>
            <w:r>
              <w:rPr>
                <w:rFonts w:ascii="Times New Roman" w:hAnsi="Times New Roman" w:hint="eastAsia"/>
                <w:sz w:val="22"/>
                <w:szCs w:val="22"/>
                <w:lang w:eastAsia="zh-CN"/>
              </w:rPr>
              <w:t xml:space="preserve">s more common for companies to use the LOS probability of </w:t>
            </w:r>
            <w:r>
              <w:rPr>
                <w:rFonts w:ascii="Times New Roman" w:hAnsi="Times New Roman"/>
                <w:sz w:val="22"/>
                <w:szCs w:val="22"/>
                <w:lang w:eastAsia="zh-CN"/>
              </w:rPr>
              <w:t>“</w:t>
            </w:r>
            <w:r>
              <w:rPr>
                <w:sz w:val="22"/>
                <w:szCs w:val="22"/>
                <w:lang w:eastAsia="zh-CN"/>
              </w:rPr>
              <w:t>indoor - open office”</w:t>
            </w:r>
            <w:r>
              <w:rPr>
                <w:rFonts w:hint="eastAsia"/>
                <w:sz w:val="22"/>
                <w:szCs w:val="22"/>
                <w:lang w:eastAsia="zh-CN"/>
              </w:rPr>
              <w:t xml:space="preserve"> based on the scenario name</w:t>
            </w:r>
            <w:r>
              <w:rPr>
                <w:rFonts w:ascii="Times New Roman" w:hAnsi="Times New Roman" w:hint="eastAsia"/>
                <w:sz w:val="22"/>
                <w:szCs w:val="22"/>
                <w:lang w:eastAsia="zh-CN"/>
              </w:rPr>
              <w:t>, and Indoor open office and Indoor mix office share the same PL model, the only difference is the LOS probability. Thus we don</w:t>
            </w:r>
            <w:r>
              <w:rPr>
                <w:rFonts w:ascii="Times New Roman" w:hAnsi="Times New Roman"/>
                <w:sz w:val="22"/>
                <w:szCs w:val="22"/>
                <w:lang w:eastAsia="zh-CN"/>
              </w:rPr>
              <w:t>’</w:t>
            </w:r>
            <w:r>
              <w:rPr>
                <w:rFonts w:ascii="Times New Roman" w:hAnsi="Times New Roman" w:hint="eastAsia"/>
                <w:sz w:val="22"/>
                <w:szCs w:val="22"/>
                <w:lang w:eastAsia="zh-CN"/>
              </w:rPr>
              <w:t xml:space="preserve">t see the need to use the LOS probability of </w:t>
            </w:r>
            <w:r>
              <w:rPr>
                <w:sz w:val="22"/>
                <w:szCs w:val="22"/>
                <w:lang w:eastAsia="zh-CN"/>
              </w:rPr>
              <w:t>“indoor - mixed office”</w:t>
            </w:r>
            <w:r>
              <w:rPr>
                <w:rFonts w:hint="eastAsia"/>
                <w:sz w:val="22"/>
                <w:szCs w:val="22"/>
                <w:lang w:eastAsia="zh-CN"/>
              </w:rPr>
              <w:t xml:space="preserve"> for UE to UE links in Indoor open office scenario.</w:t>
            </w:r>
          </w:p>
          <w:p w:rsidR="00051D4A" w:rsidRDefault="00051D4A">
            <w:pPr>
              <w:pStyle w:val="BodyText"/>
              <w:spacing w:after="0" w:line="240" w:lineRule="auto"/>
              <w:rPr>
                <w:sz w:val="22"/>
                <w:szCs w:val="22"/>
                <w:lang w:eastAsia="zh-CN"/>
              </w:rPr>
            </w:pPr>
          </w:p>
        </w:tc>
      </w:tr>
      <w:tr w:rsidR="00BB18AA">
        <w:trPr>
          <w:trHeight w:val="339"/>
        </w:trPr>
        <w:tc>
          <w:tcPr>
            <w:tcW w:w="1871" w:type="dxa"/>
          </w:tcPr>
          <w:p w:rsidR="00BB18AA" w:rsidRDefault="00BB18AA">
            <w:pPr>
              <w:pStyle w:val="BodyText"/>
              <w:spacing w:after="0" w:line="240" w:lineRule="auto"/>
              <w:rPr>
                <w:rFonts w:ascii="Times New Roman" w:hAnsi="Times New Roman" w:hint="eastAsia"/>
                <w:sz w:val="22"/>
                <w:szCs w:val="22"/>
                <w:lang w:eastAsia="zh-CN"/>
              </w:rPr>
            </w:pPr>
          </w:p>
        </w:tc>
        <w:tc>
          <w:tcPr>
            <w:tcW w:w="8021" w:type="dxa"/>
          </w:tcPr>
          <w:p w:rsidR="00BB18AA" w:rsidRDefault="00BB18AA">
            <w:pPr>
              <w:pStyle w:val="BodyText"/>
              <w:spacing w:after="0" w:line="240" w:lineRule="auto"/>
              <w:rPr>
                <w:rFonts w:ascii="Times New Roman" w:hAnsi="Times New Roman" w:hint="eastAsia"/>
                <w:sz w:val="22"/>
                <w:szCs w:val="22"/>
                <w:lang w:eastAsia="zh-CN"/>
              </w:rPr>
            </w:pPr>
          </w:p>
        </w:tc>
      </w:tr>
      <w:tr w:rsidR="00BB18AA">
        <w:trPr>
          <w:trHeight w:val="339"/>
        </w:trPr>
        <w:tc>
          <w:tcPr>
            <w:tcW w:w="1871" w:type="dxa"/>
          </w:tcPr>
          <w:p w:rsidR="00BB18AA" w:rsidRDefault="00BB18AA">
            <w:pPr>
              <w:pStyle w:val="BodyText"/>
              <w:spacing w:after="0" w:line="240" w:lineRule="auto"/>
              <w:rPr>
                <w:rFonts w:ascii="Times New Roman" w:hAnsi="Times New Roman" w:hint="eastAsia"/>
                <w:sz w:val="22"/>
                <w:szCs w:val="22"/>
                <w:lang w:eastAsia="zh-CN"/>
              </w:rPr>
            </w:pPr>
            <w:r>
              <w:rPr>
                <w:rFonts w:ascii="Times New Roman" w:hAnsi="Times New Roman"/>
                <w:sz w:val="22"/>
                <w:szCs w:val="22"/>
                <w:lang w:eastAsia="zh-CN"/>
              </w:rPr>
              <w:t>Moderator</w:t>
            </w:r>
          </w:p>
        </w:tc>
        <w:tc>
          <w:tcPr>
            <w:tcW w:w="8021" w:type="dxa"/>
          </w:tcPr>
          <w:p w:rsidR="00BB18AA" w:rsidRDefault="00BB18AA">
            <w:pPr>
              <w:pStyle w:val="BodyText"/>
              <w:spacing w:after="0" w:line="240" w:lineRule="auto"/>
              <w:rPr>
                <w:rFonts w:ascii="Times New Roman" w:hAnsi="Times New Roman" w:hint="eastAsia"/>
                <w:sz w:val="22"/>
                <w:szCs w:val="22"/>
                <w:lang w:eastAsia="zh-CN"/>
              </w:rPr>
            </w:pPr>
            <w:r>
              <w:rPr>
                <w:rFonts w:ascii="Times New Roman" w:hAnsi="Times New Roman"/>
                <w:sz w:val="22"/>
                <w:szCs w:val="22"/>
                <w:lang w:eastAsia="zh-CN"/>
              </w:rPr>
              <w:t>Based on existing companies’ comments, seems not be able to agree this proposal.</w:t>
            </w:r>
          </w:p>
        </w:tc>
      </w:tr>
    </w:tbl>
    <w:p w:rsidR="00051D4A" w:rsidRDefault="00051D4A">
      <w:pPr>
        <w:pStyle w:val="BodyText"/>
        <w:spacing w:after="0"/>
        <w:rPr>
          <w:rFonts w:ascii="Times New Roman" w:hAnsi="Times New Roman"/>
          <w:sz w:val="22"/>
          <w:szCs w:val="22"/>
          <w:lang w:eastAsia="zh-CN"/>
        </w:rPr>
      </w:pPr>
    </w:p>
    <w:p w:rsidR="00051D4A" w:rsidRDefault="00051D4A">
      <w:pPr>
        <w:pStyle w:val="BodyText"/>
        <w:spacing w:after="0"/>
        <w:rPr>
          <w:rFonts w:ascii="Times New Roman" w:hAnsi="Times New Roman"/>
          <w:sz w:val="22"/>
          <w:szCs w:val="22"/>
          <w:lang w:eastAsia="zh-CN"/>
        </w:rPr>
      </w:pPr>
    </w:p>
    <w:p w:rsidR="00051D4A" w:rsidRDefault="006F4269">
      <w:pPr>
        <w:pStyle w:val="Heading1"/>
        <w:numPr>
          <w:ilvl w:val="0"/>
          <w:numId w:val="5"/>
        </w:numPr>
        <w:rPr>
          <w:rFonts w:cs="Arial"/>
          <w:sz w:val="32"/>
          <w:szCs w:val="32"/>
          <w:lang w:val="en-US"/>
        </w:rPr>
      </w:pPr>
      <w:r>
        <w:rPr>
          <w:rFonts w:cs="Arial"/>
          <w:sz w:val="32"/>
          <w:szCs w:val="32"/>
        </w:rPr>
        <w:t>Template for evaluation results</w:t>
      </w:r>
    </w:p>
    <w:p w:rsidR="00051D4A" w:rsidRDefault="006F4269">
      <w:pPr>
        <w:pStyle w:val="Heading2"/>
        <w:rPr>
          <w:lang w:eastAsia="zh-CN"/>
        </w:rPr>
      </w:pPr>
      <w:r>
        <w:rPr>
          <w:lang w:eastAsia="zh-CN"/>
        </w:rPr>
        <w:t>3.1. Link Level Simulation</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There’re several companies submitted their LLS evaluation results to this meeting. Due to different result presentations and different assumptions/parameters are used in the contributions, it is hard to compile and collect all the submitted results. Furthermore, it is difficult to compare results in contributions by reading directly from for example, BLER curves. </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To facilitate collecting results into the TR for meaningful observations and conclusions, it is recommended for companies to at least use a template to capture LLS results for next meeting. Note that, in additional to the templates/tables, companies can still submit results in other forms (e.g., BLER curves). Some templates similar to what are used in [[26], Qualcomm] have been proposed in below.</w:t>
      </w:r>
    </w:p>
    <w:p w:rsidR="00051D4A" w:rsidRDefault="00051D4A">
      <w:pPr>
        <w:rPr>
          <w:lang w:eastAsia="zh-CN"/>
        </w:rPr>
      </w:pPr>
    </w:p>
    <w:p w:rsidR="00051D4A" w:rsidRDefault="006F4269">
      <w:r>
        <w:rPr>
          <w:highlight w:val="cyan"/>
        </w:rPr>
        <w:t>Proposal #9 for discussion:</w:t>
      </w:r>
    </w:p>
    <w:p w:rsidR="00051D4A" w:rsidRDefault="006F4269">
      <w:pPr>
        <w:pStyle w:val="ListParagraph"/>
        <w:numPr>
          <w:ilvl w:val="0"/>
          <w:numId w:val="10"/>
        </w:numPr>
        <w:rPr>
          <w:rFonts w:ascii="Times New Roman" w:hAnsi="Times New Roman"/>
          <w:lang w:eastAsia="zh-CN"/>
        </w:rPr>
      </w:pPr>
      <w:r>
        <w:rPr>
          <w:rFonts w:ascii="Times New Roman" w:hAnsi="Times New Roman"/>
          <w:lang w:eastAsia="zh-CN"/>
        </w:rPr>
        <w:t xml:space="preserve">It is recommended to use the following template in </w:t>
      </w:r>
      <w:r>
        <w:rPr>
          <w:rFonts w:ascii="Times New Roman" w:hAnsi="Times New Roman"/>
          <w:lang w:eastAsia="zh-CN"/>
        </w:rPr>
        <w:fldChar w:fldCharType="begin"/>
      </w:r>
      <w:r>
        <w:rPr>
          <w:rFonts w:ascii="Times New Roman" w:hAnsi="Times New Roman"/>
          <w:lang w:eastAsia="zh-CN"/>
        </w:rPr>
        <w:instrText xml:space="preserve"> REF _Ref48248479 \h  \* MERGEFORMAT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rPr>
        <w:t>Table 8</w:t>
      </w:r>
      <w:r>
        <w:rPr>
          <w:rFonts w:ascii="Times New Roman" w:hAnsi="Times New Roman"/>
          <w:lang w:eastAsia="zh-CN"/>
        </w:rPr>
        <w:fldChar w:fldCharType="end"/>
      </w:r>
      <w:r>
        <w:rPr>
          <w:rFonts w:ascii="Times New Roman" w:hAnsi="Times New Roman"/>
          <w:lang w:eastAsia="zh-CN"/>
        </w:rPr>
        <w:t xml:space="preserve"> to capture the primary LLS performance metric of PDSCH/PUSCH BLER.</w:t>
      </w:r>
    </w:p>
    <w:p w:rsidR="00051D4A" w:rsidRDefault="006F4269">
      <w:pPr>
        <w:pStyle w:val="ListParagraph"/>
        <w:numPr>
          <w:ilvl w:val="0"/>
          <w:numId w:val="10"/>
        </w:numPr>
        <w:rPr>
          <w:rFonts w:ascii="Times New Roman" w:hAnsi="Times New Roman"/>
          <w:lang w:eastAsia="zh-CN"/>
        </w:rPr>
      </w:pPr>
      <w:r>
        <w:rPr>
          <w:rFonts w:ascii="Times New Roman" w:hAnsi="Times New Roman"/>
          <w:lang w:eastAsia="zh-CN"/>
        </w:rPr>
        <w:t xml:space="preserve">It is recommended to use the following templates in </w:t>
      </w:r>
      <w:r>
        <w:rPr>
          <w:rFonts w:ascii="Times New Roman" w:hAnsi="Times New Roman"/>
          <w:lang w:eastAsia="zh-CN"/>
        </w:rPr>
        <w:fldChar w:fldCharType="begin"/>
      </w:r>
      <w:r>
        <w:rPr>
          <w:rFonts w:ascii="Times New Roman" w:hAnsi="Times New Roman"/>
          <w:lang w:eastAsia="zh-CN"/>
        </w:rPr>
        <w:instrText xml:space="preserve"> REF _Ref48300857 \h  \* MERGEFORMAT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rPr>
        <w:t>Table 9</w:t>
      </w:r>
      <w:r>
        <w:rPr>
          <w:rFonts w:ascii="Times New Roman" w:hAnsi="Times New Roman"/>
          <w:lang w:eastAsia="zh-CN"/>
        </w:rPr>
        <w:fldChar w:fldCharType="end"/>
      </w:r>
      <w:r>
        <w:rPr>
          <w:rFonts w:ascii="Times New Roman" w:hAnsi="Times New Roman"/>
          <w:lang w:eastAsia="zh-CN"/>
        </w:rPr>
        <w:t xml:space="preserve"> and </w:t>
      </w:r>
      <w:r>
        <w:rPr>
          <w:rFonts w:ascii="Times New Roman" w:hAnsi="Times New Roman"/>
          <w:lang w:eastAsia="zh-CN"/>
        </w:rPr>
        <w:fldChar w:fldCharType="begin"/>
      </w:r>
      <w:r>
        <w:rPr>
          <w:rFonts w:ascii="Times New Roman" w:hAnsi="Times New Roman"/>
          <w:lang w:eastAsia="zh-CN"/>
        </w:rPr>
        <w:instrText xml:space="preserve"> REF _Ref48300866 \h  \* MERGEFORMAT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rPr>
        <w:t>Table 10</w:t>
      </w:r>
      <w:r>
        <w:rPr>
          <w:rFonts w:ascii="Times New Roman" w:hAnsi="Times New Roman"/>
          <w:lang w:eastAsia="zh-CN"/>
        </w:rPr>
        <w:fldChar w:fldCharType="end"/>
      </w:r>
      <w:r>
        <w:rPr>
          <w:rFonts w:ascii="Times New Roman" w:hAnsi="Times New Roman"/>
          <w:lang w:eastAsia="zh-CN"/>
        </w:rPr>
        <w:t xml:space="preserve"> to capture the secondary LLS performance metrics of SSB and PRACH performance.</w:t>
      </w:r>
    </w:p>
    <w:p w:rsidR="00051D4A" w:rsidRDefault="006F4269">
      <w:bookmarkStart w:id="37" w:name="p9a"/>
      <w:r>
        <w:rPr>
          <w:highlight w:val="cyan"/>
        </w:rPr>
        <w:t>Proposal #9a for discussion:</w:t>
      </w:r>
    </w:p>
    <w:p w:rsidR="00051D4A" w:rsidRDefault="006F4269">
      <w:pPr>
        <w:pStyle w:val="ListParagraph"/>
        <w:numPr>
          <w:ilvl w:val="0"/>
          <w:numId w:val="10"/>
        </w:numPr>
        <w:rPr>
          <w:rFonts w:ascii="Times New Roman" w:hAnsi="Times New Roman"/>
          <w:lang w:eastAsia="zh-CN"/>
        </w:rPr>
      </w:pPr>
      <w:r>
        <w:rPr>
          <w:rFonts w:ascii="Times New Roman" w:hAnsi="Times New Roman"/>
          <w:lang w:eastAsia="zh-CN"/>
        </w:rPr>
        <w:t xml:space="preserve">It is recommended to use the following template in </w:t>
      </w:r>
      <w:r>
        <w:rPr>
          <w:rFonts w:ascii="Times New Roman" w:hAnsi="Times New Roman"/>
          <w:lang w:eastAsia="zh-CN"/>
        </w:rPr>
        <w:fldChar w:fldCharType="begin"/>
      </w:r>
      <w:r>
        <w:rPr>
          <w:rFonts w:ascii="Times New Roman" w:hAnsi="Times New Roman"/>
          <w:lang w:eastAsia="zh-CN"/>
        </w:rPr>
        <w:instrText xml:space="preserve"> REF _Ref48248479 \h  \* MERGEFORMAT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rPr>
        <w:t>Table 8</w:t>
      </w:r>
      <w:r>
        <w:rPr>
          <w:rFonts w:ascii="Times New Roman" w:hAnsi="Times New Roman"/>
          <w:lang w:eastAsia="zh-CN"/>
        </w:rPr>
        <w:fldChar w:fldCharType="end"/>
      </w:r>
      <w:r>
        <w:rPr>
          <w:rFonts w:ascii="Times New Roman" w:hAnsi="Times New Roman"/>
          <w:lang w:eastAsia="zh-CN"/>
        </w:rPr>
        <w:t xml:space="preserve"> to capture the primary LLS performance metric of PDSCH/PUSCH BLER.</w:t>
      </w:r>
    </w:p>
    <w:p w:rsidR="00051D4A" w:rsidRDefault="006F4269">
      <w:pPr>
        <w:pStyle w:val="ListParagraph"/>
        <w:numPr>
          <w:ilvl w:val="0"/>
          <w:numId w:val="10"/>
        </w:numPr>
        <w:rPr>
          <w:rFonts w:ascii="Times New Roman" w:hAnsi="Times New Roman"/>
          <w:lang w:eastAsia="zh-CN"/>
        </w:rPr>
      </w:pPr>
      <w:r>
        <w:rPr>
          <w:rFonts w:ascii="Times New Roman" w:hAnsi="Times New Roman"/>
          <w:lang w:eastAsia="zh-CN"/>
        </w:rPr>
        <w:t xml:space="preserve">It is recommended to use the following templates in </w:t>
      </w:r>
      <w:r>
        <w:rPr>
          <w:rFonts w:ascii="Times New Roman" w:hAnsi="Times New Roman"/>
          <w:lang w:eastAsia="zh-CN"/>
        </w:rPr>
        <w:fldChar w:fldCharType="begin"/>
      </w:r>
      <w:r>
        <w:rPr>
          <w:rFonts w:ascii="Times New Roman" w:hAnsi="Times New Roman"/>
          <w:lang w:eastAsia="zh-CN"/>
        </w:rPr>
        <w:instrText xml:space="preserve"> REF _Ref48300857 \h  \* MERGEFORMAT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rPr>
        <w:t>Table 9</w:t>
      </w:r>
      <w:r>
        <w:rPr>
          <w:rFonts w:ascii="Times New Roman" w:hAnsi="Times New Roman"/>
          <w:lang w:eastAsia="zh-CN"/>
        </w:rPr>
        <w:fldChar w:fldCharType="end"/>
      </w:r>
      <w:r>
        <w:rPr>
          <w:rFonts w:ascii="Times New Roman" w:hAnsi="Times New Roman"/>
          <w:lang w:eastAsia="zh-CN"/>
        </w:rPr>
        <w:t xml:space="preserve"> and </w:t>
      </w:r>
      <w:r>
        <w:rPr>
          <w:rFonts w:ascii="Times New Roman" w:hAnsi="Times New Roman"/>
          <w:color w:val="FF0000"/>
          <w:lang w:eastAsia="zh-CN"/>
        </w:rPr>
        <w:t xml:space="preserve">Table 10a </w:t>
      </w:r>
      <w:r>
        <w:rPr>
          <w:rFonts w:ascii="Times New Roman" w:hAnsi="Times New Roman"/>
          <w:lang w:eastAsia="zh-CN"/>
        </w:rPr>
        <w:t>to capture the secondary LLS performance metrics of SSB and PRACH performance.</w:t>
      </w:r>
    </w:p>
    <w:bookmarkEnd w:id="37"/>
    <w:p w:rsidR="00051D4A" w:rsidRDefault="00051D4A">
      <w:pPr>
        <w:rPr>
          <w:lang w:eastAsia="zh-CN"/>
        </w:rPr>
      </w:pPr>
    </w:p>
    <w:p w:rsidR="00051D4A" w:rsidRDefault="00051D4A">
      <w:pPr>
        <w:rPr>
          <w:lang w:eastAsia="zh-CN"/>
        </w:rPr>
      </w:pPr>
    </w:p>
    <w:p w:rsidR="00051D4A" w:rsidRDefault="006F4269">
      <w:pPr>
        <w:pStyle w:val="B1"/>
        <w:rPr>
          <w:color w:val="FF0000"/>
        </w:rPr>
      </w:pPr>
      <w:bookmarkStart w:id="38" w:name="_Ref48248479"/>
      <w:bookmarkStart w:id="39" w:name="_Ref48248471"/>
      <w:r>
        <w:t xml:space="preserve">Table </w:t>
      </w:r>
      <w:r>
        <w:fldChar w:fldCharType="begin"/>
      </w:r>
      <w:r>
        <w:instrText>SEQ Table \* ARABIC</w:instrText>
      </w:r>
      <w:r>
        <w:fldChar w:fldCharType="separate"/>
      </w:r>
      <w:r>
        <w:t>8</w:t>
      </w:r>
      <w:r>
        <w:fldChar w:fldCharType="end"/>
      </w:r>
      <w:bookmarkEnd w:id="38"/>
      <w:r>
        <w:t>. LLS template: S</w:t>
      </w:r>
      <w:r>
        <w:rPr>
          <w:rFonts w:hint="eastAsia"/>
        </w:rPr>
        <w:t>INR in dB achieving PDSCH</w:t>
      </w:r>
      <w:r>
        <w:t>/PUSCH</w:t>
      </w:r>
      <w:r>
        <w:rPr>
          <w:rFonts w:hint="eastAsia"/>
        </w:rPr>
        <w:t xml:space="preserve"> BLER of 10%</w:t>
      </w:r>
      <w:bookmarkEnd w:id="39"/>
      <w:r>
        <w:t xml:space="preserve"> </w:t>
      </w:r>
      <w:r>
        <w:rPr>
          <w:color w:val="FF0000"/>
        </w:rPr>
        <w:t>/1%</w:t>
      </w:r>
    </w:p>
    <w:tbl>
      <w:tblPr>
        <w:tblStyle w:val="TableGrid"/>
        <w:tblW w:w="7997" w:type="dxa"/>
        <w:jc w:val="center"/>
        <w:tblLayout w:type="fixed"/>
        <w:tblLook w:val="04A0" w:firstRow="1" w:lastRow="0" w:firstColumn="1" w:lastColumn="0" w:noHBand="0" w:noVBand="1"/>
      </w:tblPr>
      <w:tblGrid>
        <w:gridCol w:w="716"/>
        <w:gridCol w:w="639"/>
        <w:gridCol w:w="1257"/>
        <w:gridCol w:w="1078"/>
        <w:gridCol w:w="1078"/>
        <w:gridCol w:w="1079"/>
        <w:gridCol w:w="1079"/>
        <w:gridCol w:w="1071"/>
      </w:tblGrid>
      <w:tr w:rsidR="00051D4A">
        <w:trPr>
          <w:trHeight w:val="314"/>
          <w:jc w:val="center"/>
        </w:trPr>
        <w:tc>
          <w:tcPr>
            <w:tcW w:w="716" w:type="dxa"/>
            <w:tcBorders>
              <w:top w:val="single" w:sz="4" w:space="0" w:color="auto"/>
              <w:left w:val="single" w:sz="4" w:space="0" w:color="auto"/>
              <w:bottom w:val="single" w:sz="12" w:space="0" w:color="auto"/>
              <w:right w:val="single" w:sz="4" w:space="0" w:color="auto"/>
            </w:tcBorders>
            <w:shd w:val="clear" w:color="auto" w:fill="auto"/>
          </w:tcPr>
          <w:p w:rsidR="00051D4A" w:rsidRDefault="006F4269">
            <w:pPr>
              <w:spacing w:after="0" w:line="280" w:lineRule="atLeast"/>
              <w:jc w:val="center"/>
              <w:rPr>
                <w:sz w:val="18"/>
                <w:szCs w:val="18"/>
              </w:rPr>
            </w:pPr>
            <w:r>
              <w:rPr>
                <w:sz w:val="18"/>
                <w:szCs w:val="18"/>
              </w:rPr>
              <w:t>Tdoc /</w:t>
            </w:r>
          </w:p>
          <w:p w:rsidR="00051D4A" w:rsidRDefault="006F4269">
            <w:pPr>
              <w:widowControl w:val="0"/>
              <w:spacing w:after="60" w:line="280" w:lineRule="atLeast"/>
              <w:jc w:val="center"/>
            </w:pPr>
            <w:r>
              <w:rPr>
                <w:sz w:val="18"/>
                <w:szCs w:val="18"/>
              </w:rPr>
              <w:t>Source</w:t>
            </w:r>
          </w:p>
        </w:tc>
        <w:tc>
          <w:tcPr>
            <w:tcW w:w="639" w:type="dxa"/>
            <w:tcBorders>
              <w:top w:val="single" w:sz="4" w:space="0" w:color="auto"/>
              <w:left w:val="single" w:sz="4" w:space="0" w:color="auto"/>
              <w:bottom w:val="single" w:sz="12" w:space="0" w:color="auto"/>
              <w:right w:val="single" w:sz="4" w:space="0" w:color="auto"/>
            </w:tcBorders>
            <w:shd w:val="clear" w:color="auto" w:fill="auto"/>
            <w:vAlign w:val="center"/>
          </w:tcPr>
          <w:p w:rsidR="00051D4A" w:rsidRDefault="006F4269">
            <w:pPr>
              <w:widowControl w:val="0"/>
              <w:spacing w:after="60" w:line="280" w:lineRule="atLeast"/>
              <w:jc w:val="center"/>
            </w:pPr>
            <w:r>
              <w:t>MCS</w:t>
            </w:r>
          </w:p>
        </w:tc>
        <w:tc>
          <w:tcPr>
            <w:tcW w:w="1257" w:type="dxa"/>
            <w:tcBorders>
              <w:top w:val="single" w:sz="4" w:space="0" w:color="auto"/>
              <w:left w:val="single" w:sz="4" w:space="0" w:color="auto"/>
              <w:bottom w:val="single" w:sz="12" w:space="0" w:color="auto"/>
              <w:right w:val="single" w:sz="4" w:space="0" w:color="auto"/>
            </w:tcBorders>
            <w:shd w:val="clear" w:color="auto" w:fill="auto"/>
            <w:vAlign w:val="center"/>
          </w:tcPr>
          <w:p w:rsidR="00051D4A" w:rsidRDefault="006F4269">
            <w:pPr>
              <w:widowControl w:val="0"/>
              <w:spacing w:after="60" w:line="280" w:lineRule="atLeast"/>
              <w:jc w:val="center"/>
            </w:pPr>
            <w:r>
              <w:t>Channel</w:t>
            </w:r>
          </w:p>
        </w:tc>
        <w:tc>
          <w:tcPr>
            <w:tcW w:w="1078" w:type="dxa"/>
            <w:tcBorders>
              <w:top w:val="single" w:sz="4" w:space="0" w:color="auto"/>
              <w:left w:val="single" w:sz="4" w:space="0" w:color="auto"/>
              <w:bottom w:val="single" w:sz="12" w:space="0" w:color="auto"/>
              <w:right w:val="single" w:sz="4" w:space="0" w:color="auto"/>
            </w:tcBorders>
            <w:shd w:val="clear" w:color="auto" w:fill="auto"/>
            <w:vAlign w:val="center"/>
          </w:tcPr>
          <w:p w:rsidR="00051D4A" w:rsidRDefault="006F4269">
            <w:pPr>
              <w:widowControl w:val="0"/>
              <w:spacing w:after="60" w:line="280" w:lineRule="atLeast"/>
              <w:jc w:val="center"/>
            </w:pPr>
            <w:r>
              <w:t>120KHz</w:t>
            </w:r>
            <w:r>
              <w:br/>
              <w:t>/400MHz</w:t>
            </w:r>
          </w:p>
        </w:tc>
        <w:tc>
          <w:tcPr>
            <w:tcW w:w="1078" w:type="dxa"/>
            <w:tcBorders>
              <w:top w:val="single" w:sz="4" w:space="0" w:color="auto"/>
              <w:left w:val="single" w:sz="4" w:space="0" w:color="auto"/>
              <w:bottom w:val="single" w:sz="12" w:space="0" w:color="auto"/>
              <w:right w:val="single" w:sz="4" w:space="0" w:color="auto"/>
            </w:tcBorders>
            <w:shd w:val="clear" w:color="auto" w:fill="auto"/>
            <w:vAlign w:val="center"/>
          </w:tcPr>
          <w:p w:rsidR="00051D4A" w:rsidRDefault="006F4269">
            <w:pPr>
              <w:widowControl w:val="0"/>
              <w:spacing w:after="60" w:line="280" w:lineRule="atLeast"/>
              <w:jc w:val="center"/>
            </w:pPr>
            <w:r>
              <w:t>240KHz</w:t>
            </w:r>
            <w:r>
              <w:br/>
              <w:t>/400MHz</w:t>
            </w:r>
          </w:p>
        </w:tc>
        <w:tc>
          <w:tcPr>
            <w:tcW w:w="1079" w:type="dxa"/>
            <w:tcBorders>
              <w:top w:val="single" w:sz="4" w:space="0" w:color="auto"/>
              <w:left w:val="single" w:sz="4" w:space="0" w:color="auto"/>
              <w:bottom w:val="single" w:sz="12" w:space="0" w:color="auto"/>
              <w:right w:val="single" w:sz="4" w:space="0" w:color="auto"/>
            </w:tcBorders>
            <w:shd w:val="clear" w:color="auto" w:fill="auto"/>
            <w:vAlign w:val="center"/>
          </w:tcPr>
          <w:p w:rsidR="00051D4A" w:rsidRDefault="006F4269">
            <w:pPr>
              <w:widowControl w:val="0"/>
              <w:spacing w:after="60" w:line="280" w:lineRule="atLeast"/>
              <w:jc w:val="center"/>
            </w:pPr>
            <w:r>
              <w:t>480KHz</w:t>
            </w:r>
            <w:r>
              <w:br/>
              <w:t>/400MHz</w:t>
            </w:r>
          </w:p>
        </w:tc>
        <w:tc>
          <w:tcPr>
            <w:tcW w:w="1079" w:type="dxa"/>
            <w:tcBorders>
              <w:top w:val="single" w:sz="4" w:space="0" w:color="auto"/>
              <w:left w:val="single" w:sz="4" w:space="0" w:color="auto"/>
              <w:bottom w:val="single" w:sz="12" w:space="0" w:color="auto"/>
              <w:right w:val="double" w:sz="4" w:space="0" w:color="auto"/>
            </w:tcBorders>
            <w:shd w:val="clear" w:color="auto" w:fill="auto"/>
            <w:vAlign w:val="center"/>
          </w:tcPr>
          <w:p w:rsidR="00051D4A" w:rsidRDefault="006F4269">
            <w:pPr>
              <w:widowControl w:val="0"/>
              <w:spacing w:after="60" w:line="280" w:lineRule="atLeast"/>
              <w:jc w:val="center"/>
            </w:pPr>
            <w:r>
              <w:t>960KHz</w:t>
            </w:r>
            <w:r>
              <w:br/>
              <w:t>/400MHz</w:t>
            </w:r>
          </w:p>
        </w:tc>
        <w:tc>
          <w:tcPr>
            <w:tcW w:w="1071" w:type="dxa"/>
            <w:tcBorders>
              <w:top w:val="single" w:sz="4" w:space="0" w:color="auto"/>
              <w:left w:val="double" w:sz="4" w:space="0" w:color="auto"/>
              <w:bottom w:val="single" w:sz="12" w:space="0" w:color="auto"/>
              <w:right w:val="single" w:sz="4" w:space="0" w:color="auto"/>
            </w:tcBorders>
            <w:shd w:val="clear" w:color="auto" w:fill="auto"/>
            <w:vAlign w:val="center"/>
          </w:tcPr>
          <w:p w:rsidR="00051D4A" w:rsidRDefault="006F4269">
            <w:pPr>
              <w:widowControl w:val="0"/>
              <w:spacing w:after="60" w:line="280" w:lineRule="atLeast"/>
              <w:jc w:val="center"/>
            </w:pPr>
            <w:r>
              <w:t>960KHz</w:t>
            </w:r>
            <w:r>
              <w:br/>
              <w:t>/2GHz</w:t>
            </w:r>
          </w:p>
        </w:tc>
      </w:tr>
      <w:tr w:rsidR="00051D4A">
        <w:trPr>
          <w:trHeight w:val="45"/>
          <w:jc w:val="center"/>
        </w:trPr>
        <w:tc>
          <w:tcPr>
            <w:tcW w:w="716" w:type="dxa"/>
            <w:vMerge w:val="restart"/>
            <w:tcBorders>
              <w:top w:val="single" w:sz="12" w:space="0" w:color="auto"/>
              <w:left w:val="single" w:sz="4" w:space="0" w:color="auto"/>
              <w:right w:val="single" w:sz="4" w:space="0" w:color="auto"/>
            </w:tcBorders>
            <w:shd w:val="clear" w:color="auto" w:fill="auto"/>
            <w:textDirection w:val="btLr"/>
          </w:tcPr>
          <w:p w:rsidR="00051D4A" w:rsidRDefault="006F4269">
            <w:pPr>
              <w:widowControl w:val="0"/>
              <w:spacing w:after="60" w:line="280" w:lineRule="atLeast"/>
              <w:jc w:val="center"/>
            </w:pPr>
            <w:r>
              <w:rPr>
                <w:sz w:val="18"/>
                <w:szCs w:val="18"/>
              </w:rPr>
              <w:t>R1-xxxxxxx / Source 1</w:t>
            </w:r>
          </w:p>
        </w:tc>
        <w:tc>
          <w:tcPr>
            <w:tcW w:w="639"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t>7</w:t>
            </w:r>
          </w:p>
        </w:tc>
        <w:tc>
          <w:tcPr>
            <w:tcW w:w="1257" w:type="dxa"/>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pPr>
            <w:r>
              <w:t>TDL-A, 5ns</w:t>
            </w:r>
          </w:p>
        </w:tc>
        <w:tc>
          <w:tcPr>
            <w:tcW w:w="1078" w:type="dxa"/>
            <w:tcBorders>
              <w:top w:val="single" w:sz="12" w:space="0" w:color="auto"/>
              <w:left w:val="single" w:sz="4" w:space="0" w:color="auto"/>
              <w:bottom w:val="single" w:sz="4" w:space="0" w:color="auto"/>
              <w:right w:val="single" w:sz="4" w:space="0" w:color="auto"/>
            </w:tcBorders>
          </w:tcPr>
          <w:p w:rsidR="00051D4A" w:rsidRDefault="006F4269">
            <w:pPr>
              <w:widowControl w:val="0"/>
              <w:spacing w:after="60" w:line="280" w:lineRule="atLeast"/>
              <w:jc w:val="center"/>
            </w:pPr>
            <w:r>
              <w:rPr>
                <w:color w:val="FF0000"/>
              </w:rPr>
              <w:t>X / Y (X for 10% BLER, Y for 1% BLER)</w:t>
            </w:r>
          </w:p>
        </w:tc>
        <w:tc>
          <w:tcPr>
            <w:tcW w:w="1078" w:type="dxa"/>
            <w:tcBorders>
              <w:top w:val="single" w:sz="12"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12"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12" w:space="0" w:color="auto"/>
              <w:left w:val="single" w:sz="4" w:space="0" w:color="auto"/>
              <w:bottom w:val="single" w:sz="4" w:space="0" w:color="auto"/>
              <w:right w:val="double" w:sz="4" w:space="0" w:color="auto"/>
            </w:tcBorders>
          </w:tcPr>
          <w:p w:rsidR="00051D4A" w:rsidRDefault="00051D4A">
            <w:pPr>
              <w:widowControl w:val="0"/>
              <w:spacing w:after="60" w:line="280" w:lineRule="atLeast"/>
              <w:jc w:val="center"/>
            </w:pPr>
          </w:p>
        </w:tc>
        <w:tc>
          <w:tcPr>
            <w:tcW w:w="1071" w:type="dxa"/>
            <w:tcBorders>
              <w:top w:val="single" w:sz="12" w:space="0" w:color="auto"/>
              <w:left w:val="double" w:sz="4" w:space="0" w:color="auto"/>
              <w:bottom w:val="single" w:sz="4" w:space="0" w:color="auto"/>
              <w:right w:val="single" w:sz="4" w:space="0" w:color="auto"/>
            </w:tcBorders>
          </w:tcPr>
          <w:p w:rsidR="00051D4A" w:rsidRDefault="00051D4A">
            <w:pPr>
              <w:widowControl w:val="0"/>
              <w:spacing w:after="60" w:line="280" w:lineRule="atLeast"/>
              <w:jc w:val="center"/>
            </w:pPr>
          </w:p>
        </w:tc>
      </w:tr>
      <w:tr w:rsidR="00051D4A">
        <w:trPr>
          <w:trHeight w:val="272"/>
          <w:jc w:val="center"/>
        </w:trPr>
        <w:tc>
          <w:tcPr>
            <w:tcW w:w="716" w:type="dxa"/>
            <w:vMerge/>
            <w:tcBorders>
              <w:left w:val="single" w:sz="4" w:space="0" w:color="auto"/>
              <w:right w:val="single" w:sz="4" w:space="0" w:color="auto"/>
            </w:tcBorders>
            <w:shd w:val="clear" w:color="auto" w:fill="auto"/>
          </w:tcPr>
          <w:p w:rsidR="00051D4A" w:rsidRDefault="00051D4A">
            <w:pPr>
              <w:spacing w:line="280" w:lineRule="atLeast"/>
              <w:rPr>
                <w:rFonts w:eastAsia="游明朝"/>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051D4A">
            <w:pPr>
              <w:spacing w:line="280" w:lineRule="atLeast"/>
              <w:rPr>
                <w:rFonts w:eastAsia="游明朝"/>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t>TDL-A, 10ns</w:t>
            </w: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rsidR="00051D4A" w:rsidRDefault="00051D4A">
            <w:pPr>
              <w:widowControl w:val="0"/>
              <w:spacing w:after="60" w:line="280" w:lineRule="atLeast"/>
              <w:jc w:val="center"/>
            </w:pPr>
          </w:p>
        </w:tc>
      </w:tr>
      <w:tr w:rsidR="00051D4A">
        <w:trPr>
          <w:trHeight w:val="272"/>
          <w:jc w:val="center"/>
        </w:trPr>
        <w:tc>
          <w:tcPr>
            <w:tcW w:w="716" w:type="dxa"/>
            <w:vMerge/>
            <w:tcBorders>
              <w:left w:val="single" w:sz="4" w:space="0" w:color="auto"/>
              <w:right w:val="single" w:sz="4" w:space="0" w:color="auto"/>
            </w:tcBorders>
            <w:shd w:val="clear" w:color="auto" w:fill="auto"/>
          </w:tcPr>
          <w:p w:rsidR="00051D4A" w:rsidRDefault="00051D4A">
            <w:pPr>
              <w:spacing w:line="280" w:lineRule="atLeast"/>
              <w:rPr>
                <w:rFonts w:eastAsia="游明朝"/>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051D4A">
            <w:pPr>
              <w:spacing w:line="280" w:lineRule="atLeast"/>
              <w:rPr>
                <w:rFonts w:eastAsia="游明朝"/>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rPr>
                <w:color w:val="FF0000"/>
              </w:rPr>
              <w:t>TDL-A, 20ns</w:t>
            </w: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rsidR="00051D4A" w:rsidRDefault="00051D4A">
            <w:pPr>
              <w:widowControl w:val="0"/>
              <w:spacing w:after="60" w:line="280" w:lineRule="atLeast"/>
              <w:jc w:val="center"/>
            </w:pPr>
          </w:p>
        </w:tc>
      </w:tr>
      <w:tr w:rsidR="00051D4A">
        <w:trPr>
          <w:trHeight w:val="158"/>
          <w:jc w:val="center"/>
        </w:trPr>
        <w:tc>
          <w:tcPr>
            <w:tcW w:w="716" w:type="dxa"/>
            <w:vMerge/>
            <w:tcBorders>
              <w:left w:val="single" w:sz="4" w:space="0" w:color="auto"/>
              <w:right w:val="single" w:sz="4" w:space="0" w:color="auto"/>
            </w:tcBorders>
            <w:shd w:val="clear" w:color="auto" w:fill="auto"/>
          </w:tcPr>
          <w:p w:rsidR="00051D4A" w:rsidRDefault="00051D4A">
            <w:pPr>
              <w:spacing w:line="280" w:lineRule="atLeast"/>
              <w:rPr>
                <w:rFonts w:eastAsia="游明朝"/>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051D4A">
            <w:pPr>
              <w:spacing w:line="280" w:lineRule="atLeast"/>
              <w:rPr>
                <w:rFonts w:eastAsia="游明朝"/>
                <w:lang w:eastAsia="ja-JP"/>
              </w:rPr>
            </w:pPr>
          </w:p>
        </w:tc>
        <w:tc>
          <w:tcPr>
            <w:tcW w:w="1257" w:type="dxa"/>
            <w:tcBorders>
              <w:top w:val="double" w:sz="4"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t>CDL-B, 20ns</w:t>
            </w:r>
          </w:p>
        </w:tc>
        <w:tc>
          <w:tcPr>
            <w:tcW w:w="1078" w:type="dxa"/>
            <w:tcBorders>
              <w:top w:val="doub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8" w:type="dxa"/>
            <w:tcBorders>
              <w:top w:val="doub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doub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double" w:sz="4" w:space="0" w:color="auto"/>
              <w:left w:val="single" w:sz="4" w:space="0" w:color="auto"/>
              <w:bottom w:val="single" w:sz="4" w:space="0" w:color="auto"/>
              <w:right w:val="double" w:sz="4" w:space="0" w:color="auto"/>
            </w:tcBorders>
          </w:tcPr>
          <w:p w:rsidR="00051D4A" w:rsidRDefault="00051D4A">
            <w:pPr>
              <w:widowControl w:val="0"/>
              <w:spacing w:after="60" w:line="280" w:lineRule="atLeast"/>
              <w:jc w:val="center"/>
            </w:pPr>
          </w:p>
        </w:tc>
        <w:tc>
          <w:tcPr>
            <w:tcW w:w="1071" w:type="dxa"/>
            <w:tcBorders>
              <w:top w:val="double" w:sz="4" w:space="0" w:color="auto"/>
              <w:left w:val="double" w:sz="4" w:space="0" w:color="auto"/>
              <w:bottom w:val="single" w:sz="4" w:space="0" w:color="auto"/>
              <w:right w:val="single" w:sz="4" w:space="0" w:color="auto"/>
            </w:tcBorders>
          </w:tcPr>
          <w:p w:rsidR="00051D4A" w:rsidRDefault="00051D4A">
            <w:pPr>
              <w:widowControl w:val="0"/>
              <w:spacing w:after="60" w:line="280" w:lineRule="atLeast"/>
              <w:jc w:val="center"/>
            </w:pPr>
          </w:p>
        </w:tc>
      </w:tr>
      <w:tr w:rsidR="00051D4A">
        <w:trPr>
          <w:trHeight w:val="45"/>
          <w:jc w:val="center"/>
        </w:trPr>
        <w:tc>
          <w:tcPr>
            <w:tcW w:w="716" w:type="dxa"/>
            <w:vMerge/>
            <w:tcBorders>
              <w:left w:val="single" w:sz="4" w:space="0" w:color="auto"/>
              <w:right w:val="single" w:sz="4" w:space="0" w:color="auto"/>
            </w:tcBorders>
            <w:shd w:val="clear" w:color="auto" w:fill="auto"/>
          </w:tcPr>
          <w:p w:rsidR="00051D4A" w:rsidRDefault="00051D4A">
            <w:pPr>
              <w:spacing w:line="280" w:lineRule="atLeast"/>
              <w:rPr>
                <w:rFonts w:eastAsia="游明朝"/>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051D4A">
            <w:pPr>
              <w:spacing w:line="280" w:lineRule="atLeast"/>
              <w:rPr>
                <w:rFonts w:eastAsia="游明朝"/>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t>CDL-B, 50ns</w:t>
            </w: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rsidR="00051D4A" w:rsidRDefault="00051D4A">
            <w:pPr>
              <w:widowControl w:val="0"/>
              <w:spacing w:after="60" w:line="280" w:lineRule="atLeast"/>
              <w:jc w:val="center"/>
            </w:pPr>
          </w:p>
        </w:tc>
      </w:tr>
      <w:tr w:rsidR="00051D4A">
        <w:trPr>
          <w:trHeight w:val="45"/>
          <w:jc w:val="center"/>
        </w:trPr>
        <w:tc>
          <w:tcPr>
            <w:tcW w:w="716" w:type="dxa"/>
            <w:vMerge/>
            <w:tcBorders>
              <w:left w:val="single" w:sz="4" w:space="0" w:color="auto"/>
              <w:right w:val="single" w:sz="4" w:space="0" w:color="auto"/>
            </w:tcBorders>
            <w:shd w:val="clear" w:color="auto" w:fill="auto"/>
          </w:tcPr>
          <w:p w:rsidR="00051D4A" w:rsidRDefault="00051D4A">
            <w:pPr>
              <w:spacing w:line="280" w:lineRule="atLeast"/>
              <w:rPr>
                <w:rFonts w:eastAsia="游明朝"/>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051D4A">
            <w:pPr>
              <w:spacing w:line="280" w:lineRule="atLeast"/>
              <w:rPr>
                <w:rFonts w:eastAsia="游明朝"/>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t>CDL-D, 20ns</w:t>
            </w: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rsidR="00051D4A" w:rsidRDefault="00051D4A">
            <w:pPr>
              <w:widowControl w:val="0"/>
              <w:spacing w:after="60" w:line="280" w:lineRule="atLeast"/>
              <w:jc w:val="center"/>
            </w:pPr>
          </w:p>
        </w:tc>
      </w:tr>
      <w:tr w:rsidR="00051D4A">
        <w:trPr>
          <w:trHeight w:val="45"/>
          <w:jc w:val="center"/>
        </w:trPr>
        <w:tc>
          <w:tcPr>
            <w:tcW w:w="716" w:type="dxa"/>
            <w:vMerge/>
            <w:tcBorders>
              <w:left w:val="single" w:sz="4" w:space="0" w:color="auto"/>
              <w:right w:val="single" w:sz="4" w:space="0" w:color="auto"/>
            </w:tcBorders>
            <w:shd w:val="clear" w:color="auto" w:fill="auto"/>
          </w:tcPr>
          <w:p w:rsidR="00051D4A" w:rsidRDefault="00051D4A">
            <w:pPr>
              <w:spacing w:line="280" w:lineRule="atLeast"/>
              <w:rPr>
                <w:rFonts w:eastAsia="游明朝"/>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051D4A">
            <w:pPr>
              <w:spacing w:line="280" w:lineRule="atLeast"/>
              <w:rPr>
                <w:rFonts w:eastAsia="游明朝"/>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t>CDL-D, 30ns</w:t>
            </w: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rsidR="00051D4A" w:rsidRDefault="00051D4A">
            <w:pPr>
              <w:widowControl w:val="0"/>
              <w:spacing w:after="60" w:line="280" w:lineRule="atLeast"/>
              <w:jc w:val="center"/>
            </w:pPr>
          </w:p>
        </w:tc>
      </w:tr>
      <w:tr w:rsidR="00051D4A">
        <w:trPr>
          <w:trHeight w:val="45"/>
          <w:jc w:val="center"/>
        </w:trPr>
        <w:tc>
          <w:tcPr>
            <w:tcW w:w="716" w:type="dxa"/>
            <w:vMerge/>
            <w:tcBorders>
              <w:left w:val="single" w:sz="4" w:space="0" w:color="auto"/>
              <w:right w:val="single" w:sz="4" w:space="0" w:color="auto"/>
            </w:tcBorders>
            <w:shd w:val="clear" w:color="auto" w:fill="auto"/>
          </w:tcPr>
          <w:p w:rsidR="00051D4A" w:rsidRDefault="00051D4A">
            <w:pPr>
              <w:widowControl w:val="0"/>
              <w:spacing w:after="60" w:line="280" w:lineRule="atLeast"/>
              <w:jc w:val="center"/>
            </w:pPr>
          </w:p>
        </w:tc>
        <w:tc>
          <w:tcPr>
            <w:tcW w:w="639"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t>16</w:t>
            </w:r>
          </w:p>
        </w:tc>
        <w:tc>
          <w:tcPr>
            <w:tcW w:w="1257" w:type="dxa"/>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pPr>
            <w:r>
              <w:t>TDL-A, 5ns</w:t>
            </w:r>
          </w:p>
        </w:tc>
        <w:tc>
          <w:tcPr>
            <w:tcW w:w="1078" w:type="dxa"/>
            <w:tcBorders>
              <w:top w:val="single" w:sz="12"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8" w:type="dxa"/>
            <w:tcBorders>
              <w:top w:val="single" w:sz="12"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12"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12" w:space="0" w:color="auto"/>
              <w:left w:val="single" w:sz="4" w:space="0" w:color="auto"/>
              <w:bottom w:val="single" w:sz="4" w:space="0" w:color="auto"/>
              <w:right w:val="double" w:sz="4" w:space="0" w:color="auto"/>
            </w:tcBorders>
          </w:tcPr>
          <w:p w:rsidR="00051D4A" w:rsidRDefault="00051D4A">
            <w:pPr>
              <w:widowControl w:val="0"/>
              <w:spacing w:after="60" w:line="280" w:lineRule="atLeast"/>
              <w:jc w:val="center"/>
            </w:pPr>
          </w:p>
        </w:tc>
        <w:tc>
          <w:tcPr>
            <w:tcW w:w="1071" w:type="dxa"/>
            <w:tcBorders>
              <w:top w:val="single" w:sz="12" w:space="0" w:color="auto"/>
              <w:left w:val="double" w:sz="4" w:space="0" w:color="auto"/>
              <w:bottom w:val="single" w:sz="4" w:space="0" w:color="auto"/>
              <w:right w:val="single" w:sz="4" w:space="0" w:color="auto"/>
            </w:tcBorders>
          </w:tcPr>
          <w:p w:rsidR="00051D4A" w:rsidRDefault="00051D4A">
            <w:pPr>
              <w:widowControl w:val="0"/>
              <w:spacing w:after="60" w:line="280" w:lineRule="atLeast"/>
              <w:jc w:val="center"/>
            </w:pPr>
          </w:p>
        </w:tc>
      </w:tr>
      <w:tr w:rsidR="00051D4A">
        <w:trPr>
          <w:trHeight w:val="45"/>
          <w:jc w:val="center"/>
        </w:trPr>
        <w:tc>
          <w:tcPr>
            <w:tcW w:w="716" w:type="dxa"/>
            <w:vMerge/>
            <w:tcBorders>
              <w:left w:val="single" w:sz="4" w:space="0" w:color="auto"/>
              <w:right w:val="single" w:sz="4" w:space="0" w:color="auto"/>
            </w:tcBorders>
            <w:shd w:val="clear" w:color="auto" w:fill="auto"/>
          </w:tcPr>
          <w:p w:rsidR="00051D4A" w:rsidRDefault="00051D4A">
            <w:pPr>
              <w:spacing w:line="280" w:lineRule="atLeast"/>
              <w:rPr>
                <w:rFonts w:eastAsia="游明朝"/>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051D4A">
            <w:pPr>
              <w:spacing w:line="280" w:lineRule="atLeast"/>
              <w:rPr>
                <w:rFonts w:eastAsia="游明朝"/>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t>TDL-A, 10ns</w:t>
            </w: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rsidR="00051D4A" w:rsidRDefault="00051D4A">
            <w:pPr>
              <w:widowControl w:val="0"/>
              <w:spacing w:after="60" w:line="280" w:lineRule="atLeast"/>
              <w:jc w:val="center"/>
            </w:pPr>
          </w:p>
        </w:tc>
      </w:tr>
      <w:tr w:rsidR="00051D4A">
        <w:trPr>
          <w:trHeight w:val="45"/>
          <w:jc w:val="center"/>
        </w:trPr>
        <w:tc>
          <w:tcPr>
            <w:tcW w:w="716" w:type="dxa"/>
            <w:vMerge/>
            <w:tcBorders>
              <w:left w:val="single" w:sz="4" w:space="0" w:color="auto"/>
              <w:right w:val="single" w:sz="4" w:space="0" w:color="auto"/>
            </w:tcBorders>
            <w:shd w:val="clear" w:color="auto" w:fill="auto"/>
          </w:tcPr>
          <w:p w:rsidR="00051D4A" w:rsidRDefault="00051D4A">
            <w:pPr>
              <w:spacing w:line="280" w:lineRule="atLeast"/>
              <w:rPr>
                <w:rFonts w:eastAsia="游明朝"/>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051D4A">
            <w:pPr>
              <w:spacing w:line="280" w:lineRule="atLeast"/>
              <w:rPr>
                <w:rFonts w:eastAsia="游明朝"/>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rPr>
                <w:color w:val="FF0000"/>
              </w:rPr>
              <w:t>TDL-A, 20ns</w:t>
            </w: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rsidR="00051D4A" w:rsidRDefault="00051D4A">
            <w:pPr>
              <w:widowControl w:val="0"/>
              <w:spacing w:after="60" w:line="280" w:lineRule="atLeast"/>
              <w:jc w:val="center"/>
            </w:pPr>
          </w:p>
        </w:tc>
      </w:tr>
      <w:tr w:rsidR="00051D4A">
        <w:trPr>
          <w:trHeight w:val="45"/>
          <w:jc w:val="center"/>
        </w:trPr>
        <w:tc>
          <w:tcPr>
            <w:tcW w:w="716" w:type="dxa"/>
            <w:vMerge/>
            <w:tcBorders>
              <w:left w:val="single" w:sz="4" w:space="0" w:color="auto"/>
              <w:right w:val="single" w:sz="4" w:space="0" w:color="auto"/>
            </w:tcBorders>
            <w:shd w:val="clear" w:color="auto" w:fill="auto"/>
          </w:tcPr>
          <w:p w:rsidR="00051D4A" w:rsidRDefault="00051D4A">
            <w:pPr>
              <w:spacing w:line="280" w:lineRule="atLeast"/>
              <w:rPr>
                <w:rFonts w:eastAsia="游明朝"/>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051D4A">
            <w:pPr>
              <w:spacing w:line="280" w:lineRule="atLeast"/>
              <w:rPr>
                <w:rFonts w:eastAsia="游明朝"/>
                <w:lang w:eastAsia="ja-JP"/>
              </w:rPr>
            </w:pPr>
          </w:p>
        </w:tc>
        <w:tc>
          <w:tcPr>
            <w:tcW w:w="1257" w:type="dxa"/>
            <w:tcBorders>
              <w:top w:val="double" w:sz="4"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t>CDL-B, 20ns</w:t>
            </w:r>
          </w:p>
        </w:tc>
        <w:tc>
          <w:tcPr>
            <w:tcW w:w="1078" w:type="dxa"/>
            <w:tcBorders>
              <w:top w:val="doub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8" w:type="dxa"/>
            <w:tcBorders>
              <w:top w:val="doub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doub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double" w:sz="4" w:space="0" w:color="auto"/>
              <w:left w:val="single" w:sz="4" w:space="0" w:color="auto"/>
              <w:bottom w:val="single" w:sz="4" w:space="0" w:color="auto"/>
              <w:right w:val="double" w:sz="4" w:space="0" w:color="auto"/>
            </w:tcBorders>
          </w:tcPr>
          <w:p w:rsidR="00051D4A" w:rsidRDefault="00051D4A">
            <w:pPr>
              <w:widowControl w:val="0"/>
              <w:spacing w:after="60" w:line="280" w:lineRule="atLeast"/>
              <w:jc w:val="center"/>
            </w:pPr>
          </w:p>
        </w:tc>
        <w:tc>
          <w:tcPr>
            <w:tcW w:w="1071" w:type="dxa"/>
            <w:tcBorders>
              <w:top w:val="double" w:sz="4" w:space="0" w:color="auto"/>
              <w:left w:val="double" w:sz="4" w:space="0" w:color="auto"/>
              <w:bottom w:val="single" w:sz="4" w:space="0" w:color="auto"/>
              <w:right w:val="single" w:sz="4" w:space="0" w:color="auto"/>
            </w:tcBorders>
          </w:tcPr>
          <w:p w:rsidR="00051D4A" w:rsidRDefault="00051D4A">
            <w:pPr>
              <w:widowControl w:val="0"/>
              <w:spacing w:after="60" w:line="280" w:lineRule="atLeast"/>
              <w:jc w:val="center"/>
            </w:pPr>
          </w:p>
        </w:tc>
      </w:tr>
      <w:tr w:rsidR="00051D4A">
        <w:trPr>
          <w:trHeight w:val="45"/>
          <w:jc w:val="center"/>
        </w:trPr>
        <w:tc>
          <w:tcPr>
            <w:tcW w:w="716" w:type="dxa"/>
            <w:vMerge/>
            <w:tcBorders>
              <w:left w:val="single" w:sz="4" w:space="0" w:color="auto"/>
              <w:right w:val="single" w:sz="4" w:space="0" w:color="auto"/>
            </w:tcBorders>
            <w:shd w:val="clear" w:color="auto" w:fill="auto"/>
          </w:tcPr>
          <w:p w:rsidR="00051D4A" w:rsidRDefault="00051D4A">
            <w:pPr>
              <w:spacing w:line="280" w:lineRule="atLeast"/>
              <w:rPr>
                <w:rFonts w:eastAsia="游明朝"/>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051D4A">
            <w:pPr>
              <w:spacing w:line="280" w:lineRule="atLeast"/>
              <w:rPr>
                <w:rFonts w:eastAsia="游明朝"/>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t>CDL-B, 50ns</w:t>
            </w: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rsidR="00051D4A" w:rsidRDefault="00051D4A">
            <w:pPr>
              <w:widowControl w:val="0"/>
              <w:spacing w:after="60" w:line="280" w:lineRule="atLeast"/>
              <w:jc w:val="center"/>
            </w:pPr>
          </w:p>
        </w:tc>
      </w:tr>
      <w:tr w:rsidR="00051D4A">
        <w:trPr>
          <w:trHeight w:val="45"/>
          <w:jc w:val="center"/>
        </w:trPr>
        <w:tc>
          <w:tcPr>
            <w:tcW w:w="716" w:type="dxa"/>
            <w:vMerge/>
            <w:tcBorders>
              <w:left w:val="single" w:sz="4" w:space="0" w:color="auto"/>
              <w:right w:val="single" w:sz="4" w:space="0" w:color="auto"/>
            </w:tcBorders>
            <w:shd w:val="clear" w:color="auto" w:fill="auto"/>
          </w:tcPr>
          <w:p w:rsidR="00051D4A" w:rsidRDefault="00051D4A">
            <w:pPr>
              <w:spacing w:line="280" w:lineRule="atLeast"/>
              <w:rPr>
                <w:rFonts w:eastAsia="游明朝"/>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051D4A">
            <w:pPr>
              <w:spacing w:line="280" w:lineRule="atLeast"/>
              <w:rPr>
                <w:rFonts w:eastAsia="游明朝"/>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t>CDL-D, 20ns</w:t>
            </w: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rsidR="00051D4A" w:rsidRDefault="00051D4A">
            <w:pPr>
              <w:widowControl w:val="0"/>
              <w:spacing w:after="60" w:line="280" w:lineRule="atLeast"/>
              <w:jc w:val="center"/>
            </w:pPr>
          </w:p>
        </w:tc>
      </w:tr>
      <w:tr w:rsidR="00051D4A">
        <w:trPr>
          <w:trHeight w:val="45"/>
          <w:jc w:val="center"/>
        </w:trPr>
        <w:tc>
          <w:tcPr>
            <w:tcW w:w="716" w:type="dxa"/>
            <w:vMerge/>
            <w:tcBorders>
              <w:left w:val="single" w:sz="4" w:space="0" w:color="auto"/>
              <w:right w:val="single" w:sz="4" w:space="0" w:color="auto"/>
            </w:tcBorders>
            <w:shd w:val="clear" w:color="auto" w:fill="auto"/>
          </w:tcPr>
          <w:p w:rsidR="00051D4A" w:rsidRDefault="00051D4A">
            <w:pPr>
              <w:spacing w:line="280" w:lineRule="atLeast"/>
              <w:rPr>
                <w:rFonts w:eastAsia="游明朝"/>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051D4A">
            <w:pPr>
              <w:spacing w:line="280" w:lineRule="atLeast"/>
              <w:rPr>
                <w:rFonts w:eastAsia="游明朝"/>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t>CDL-D, 30ns</w:t>
            </w: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rsidR="00051D4A" w:rsidRDefault="00051D4A">
            <w:pPr>
              <w:widowControl w:val="0"/>
              <w:spacing w:after="60" w:line="280" w:lineRule="atLeast"/>
              <w:jc w:val="center"/>
            </w:pPr>
          </w:p>
        </w:tc>
      </w:tr>
      <w:tr w:rsidR="00051D4A">
        <w:trPr>
          <w:trHeight w:val="45"/>
          <w:jc w:val="center"/>
        </w:trPr>
        <w:tc>
          <w:tcPr>
            <w:tcW w:w="716" w:type="dxa"/>
            <w:vMerge/>
            <w:tcBorders>
              <w:left w:val="single" w:sz="4" w:space="0" w:color="auto"/>
              <w:right w:val="single" w:sz="4" w:space="0" w:color="auto"/>
            </w:tcBorders>
            <w:shd w:val="clear" w:color="auto" w:fill="auto"/>
          </w:tcPr>
          <w:p w:rsidR="00051D4A" w:rsidRDefault="00051D4A">
            <w:pPr>
              <w:widowControl w:val="0"/>
              <w:spacing w:after="60" w:line="280" w:lineRule="atLeast"/>
              <w:jc w:val="center"/>
            </w:pPr>
          </w:p>
        </w:tc>
        <w:tc>
          <w:tcPr>
            <w:tcW w:w="639"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t>22</w:t>
            </w:r>
          </w:p>
        </w:tc>
        <w:tc>
          <w:tcPr>
            <w:tcW w:w="1257" w:type="dxa"/>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t>TDL-A, 5ns</w:t>
            </w:r>
          </w:p>
        </w:tc>
        <w:tc>
          <w:tcPr>
            <w:tcW w:w="1078" w:type="dxa"/>
            <w:tcBorders>
              <w:top w:val="single" w:sz="12"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8" w:type="dxa"/>
            <w:tcBorders>
              <w:top w:val="single" w:sz="12"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12"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12" w:space="0" w:color="auto"/>
              <w:left w:val="single" w:sz="4" w:space="0" w:color="auto"/>
              <w:bottom w:val="single" w:sz="4" w:space="0" w:color="auto"/>
              <w:right w:val="double" w:sz="4" w:space="0" w:color="auto"/>
            </w:tcBorders>
          </w:tcPr>
          <w:p w:rsidR="00051D4A" w:rsidRDefault="00051D4A">
            <w:pPr>
              <w:widowControl w:val="0"/>
              <w:spacing w:after="60" w:line="280" w:lineRule="atLeast"/>
              <w:jc w:val="center"/>
            </w:pPr>
          </w:p>
        </w:tc>
        <w:tc>
          <w:tcPr>
            <w:tcW w:w="1071" w:type="dxa"/>
            <w:tcBorders>
              <w:top w:val="single" w:sz="12" w:space="0" w:color="auto"/>
              <w:left w:val="double" w:sz="4" w:space="0" w:color="auto"/>
              <w:bottom w:val="single" w:sz="4" w:space="0" w:color="auto"/>
              <w:right w:val="single" w:sz="4" w:space="0" w:color="auto"/>
            </w:tcBorders>
          </w:tcPr>
          <w:p w:rsidR="00051D4A" w:rsidRDefault="00051D4A">
            <w:pPr>
              <w:widowControl w:val="0"/>
              <w:spacing w:after="60" w:line="280" w:lineRule="atLeast"/>
              <w:jc w:val="center"/>
            </w:pPr>
          </w:p>
        </w:tc>
      </w:tr>
      <w:tr w:rsidR="00051D4A">
        <w:trPr>
          <w:trHeight w:val="45"/>
          <w:jc w:val="center"/>
        </w:trPr>
        <w:tc>
          <w:tcPr>
            <w:tcW w:w="716" w:type="dxa"/>
            <w:vMerge/>
            <w:tcBorders>
              <w:left w:val="single" w:sz="4" w:space="0" w:color="auto"/>
              <w:right w:val="single" w:sz="4" w:space="0" w:color="auto"/>
            </w:tcBorders>
            <w:shd w:val="clear" w:color="auto" w:fill="auto"/>
          </w:tcPr>
          <w:p w:rsidR="00051D4A" w:rsidRDefault="00051D4A">
            <w:pPr>
              <w:spacing w:line="280" w:lineRule="atLeast"/>
              <w:rPr>
                <w:rFonts w:eastAsia="游明朝"/>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051D4A">
            <w:pPr>
              <w:spacing w:line="280" w:lineRule="atLeast"/>
              <w:rPr>
                <w:rFonts w:eastAsia="游明朝"/>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t>TDL-A, 10ns</w:t>
            </w: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rsidR="00051D4A" w:rsidRDefault="00051D4A">
            <w:pPr>
              <w:widowControl w:val="0"/>
              <w:spacing w:after="60" w:line="280" w:lineRule="atLeast"/>
              <w:jc w:val="center"/>
            </w:pPr>
          </w:p>
        </w:tc>
      </w:tr>
      <w:tr w:rsidR="00051D4A">
        <w:trPr>
          <w:trHeight w:val="45"/>
          <w:jc w:val="center"/>
        </w:trPr>
        <w:tc>
          <w:tcPr>
            <w:tcW w:w="716" w:type="dxa"/>
            <w:vMerge/>
            <w:tcBorders>
              <w:left w:val="single" w:sz="4" w:space="0" w:color="auto"/>
              <w:right w:val="single" w:sz="4" w:space="0" w:color="auto"/>
            </w:tcBorders>
            <w:shd w:val="clear" w:color="auto" w:fill="auto"/>
          </w:tcPr>
          <w:p w:rsidR="00051D4A" w:rsidRDefault="00051D4A">
            <w:pPr>
              <w:spacing w:line="280" w:lineRule="atLeast"/>
              <w:rPr>
                <w:rFonts w:eastAsia="游明朝"/>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051D4A">
            <w:pPr>
              <w:spacing w:line="280" w:lineRule="atLeast"/>
              <w:rPr>
                <w:rFonts w:eastAsia="游明朝"/>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rPr>
                <w:color w:val="FF0000"/>
              </w:rPr>
              <w:t>TDL-A, 20ns</w:t>
            </w: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rsidR="00051D4A" w:rsidRDefault="00051D4A">
            <w:pPr>
              <w:widowControl w:val="0"/>
              <w:spacing w:after="60" w:line="280" w:lineRule="atLeast"/>
              <w:jc w:val="center"/>
            </w:pPr>
          </w:p>
        </w:tc>
      </w:tr>
      <w:tr w:rsidR="00051D4A">
        <w:trPr>
          <w:trHeight w:val="45"/>
          <w:jc w:val="center"/>
        </w:trPr>
        <w:tc>
          <w:tcPr>
            <w:tcW w:w="716" w:type="dxa"/>
            <w:vMerge/>
            <w:tcBorders>
              <w:left w:val="single" w:sz="4" w:space="0" w:color="auto"/>
              <w:right w:val="single" w:sz="4" w:space="0" w:color="auto"/>
            </w:tcBorders>
            <w:shd w:val="clear" w:color="auto" w:fill="auto"/>
          </w:tcPr>
          <w:p w:rsidR="00051D4A" w:rsidRDefault="00051D4A">
            <w:pPr>
              <w:spacing w:line="280" w:lineRule="atLeast"/>
              <w:rPr>
                <w:rFonts w:eastAsia="游明朝"/>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051D4A">
            <w:pPr>
              <w:spacing w:line="280" w:lineRule="atLeast"/>
              <w:rPr>
                <w:rFonts w:eastAsia="游明朝"/>
                <w:lang w:eastAsia="ja-JP"/>
              </w:rPr>
            </w:pPr>
          </w:p>
        </w:tc>
        <w:tc>
          <w:tcPr>
            <w:tcW w:w="1257" w:type="dxa"/>
            <w:tcBorders>
              <w:top w:val="double" w:sz="4"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t>CDL-B, 20ns</w:t>
            </w:r>
          </w:p>
        </w:tc>
        <w:tc>
          <w:tcPr>
            <w:tcW w:w="1078" w:type="dxa"/>
            <w:tcBorders>
              <w:top w:val="doub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8" w:type="dxa"/>
            <w:tcBorders>
              <w:top w:val="doub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doub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double" w:sz="4" w:space="0" w:color="auto"/>
              <w:left w:val="single" w:sz="4" w:space="0" w:color="auto"/>
              <w:bottom w:val="single" w:sz="4" w:space="0" w:color="auto"/>
              <w:right w:val="double" w:sz="4" w:space="0" w:color="auto"/>
            </w:tcBorders>
          </w:tcPr>
          <w:p w:rsidR="00051D4A" w:rsidRDefault="00051D4A">
            <w:pPr>
              <w:widowControl w:val="0"/>
              <w:spacing w:after="60" w:line="280" w:lineRule="atLeast"/>
              <w:jc w:val="center"/>
            </w:pPr>
          </w:p>
        </w:tc>
        <w:tc>
          <w:tcPr>
            <w:tcW w:w="1071" w:type="dxa"/>
            <w:tcBorders>
              <w:top w:val="double" w:sz="4" w:space="0" w:color="auto"/>
              <w:left w:val="double" w:sz="4" w:space="0" w:color="auto"/>
              <w:bottom w:val="single" w:sz="4" w:space="0" w:color="auto"/>
              <w:right w:val="single" w:sz="4" w:space="0" w:color="auto"/>
            </w:tcBorders>
          </w:tcPr>
          <w:p w:rsidR="00051D4A" w:rsidRDefault="00051D4A">
            <w:pPr>
              <w:widowControl w:val="0"/>
              <w:spacing w:after="60" w:line="280" w:lineRule="atLeast"/>
              <w:jc w:val="center"/>
            </w:pPr>
          </w:p>
        </w:tc>
      </w:tr>
      <w:tr w:rsidR="00051D4A">
        <w:trPr>
          <w:trHeight w:val="45"/>
          <w:jc w:val="center"/>
        </w:trPr>
        <w:tc>
          <w:tcPr>
            <w:tcW w:w="716" w:type="dxa"/>
            <w:vMerge/>
            <w:tcBorders>
              <w:left w:val="single" w:sz="4" w:space="0" w:color="auto"/>
              <w:right w:val="single" w:sz="4" w:space="0" w:color="auto"/>
            </w:tcBorders>
            <w:shd w:val="clear" w:color="auto" w:fill="auto"/>
          </w:tcPr>
          <w:p w:rsidR="00051D4A" w:rsidRDefault="00051D4A">
            <w:pPr>
              <w:spacing w:line="280" w:lineRule="atLeast"/>
              <w:rPr>
                <w:rFonts w:eastAsia="游明朝"/>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051D4A">
            <w:pPr>
              <w:spacing w:line="280" w:lineRule="atLeast"/>
              <w:rPr>
                <w:rFonts w:eastAsia="游明朝"/>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t>CDL-B, 50ns</w:t>
            </w: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rsidR="00051D4A" w:rsidRDefault="00051D4A">
            <w:pPr>
              <w:widowControl w:val="0"/>
              <w:spacing w:after="60" w:line="280" w:lineRule="atLeast"/>
              <w:jc w:val="center"/>
            </w:pPr>
          </w:p>
        </w:tc>
      </w:tr>
      <w:tr w:rsidR="00051D4A">
        <w:trPr>
          <w:trHeight w:val="45"/>
          <w:jc w:val="center"/>
        </w:trPr>
        <w:tc>
          <w:tcPr>
            <w:tcW w:w="716" w:type="dxa"/>
            <w:vMerge/>
            <w:tcBorders>
              <w:left w:val="single" w:sz="4" w:space="0" w:color="auto"/>
              <w:right w:val="single" w:sz="4" w:space="0" w:color="auto"/>
            </w:tcBorders>
            <w:shd w:val="clear" w:color="auto" w:fill="auto"/>
          </w:tcPr>
          <w:p w:rsidR="00051D4A" w:rsidRDefault="00051D4A">
            <w:pPr>
              <w:spacing w:line="280" w:lineRule="atLeast"/>
              <w:rPr>
                <w:rFonts w:eastAsia="游明朝"/>
                <w:lang w:eastAsia="ja-JP"/>
              </w:rPr>
            </w:pPr>
          </w:p>
        </w:tc>
        <w:tc>
          <w:tcPr>
            <w:tcW w:w="639" w:type="dxa"/>
            <w:vMerge/>
            <w:tcBorders>
              <w:top w:val="single" w:sz="12" w:space="0" w:color="auto"/>
              <w:left w:val="single" w:sz="4" w:space="0" w:color="auto"/>
              <w:bottom w:val="single" w:sz="4" w:space="0" w:color="auto"/>
              <w:right w:val="single" w:sz="4" w:space="0" w:color="auto"/>
            </w:tcBorders>
            <w:shd w:val="clear" w:color="auto" w:fill="auto"/>
            <w:vAlign w:val="center"/>
          </w:tcPr>
          <w:p w:rsidR="00051D4A" w:rsidRDefault="00051D4A">
            <w:pPr>
              <w:spacing w:line="280" w:lineRule="atLeast"/>
              <w:rPr>
                <w:rFonts w:eastAsia="游明朝"/>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t>CDL-B, 20ns</w:t>
            </w: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rsidR="00051D4A" w:rsidRDefault="00051D4A">
            <w:pPr>
              <w:widowControl w:val="0"/>
              <w:spacing w:after="60" w:line="280" w:lineRule="atLeast"/>
              <w:jc w:val="center"/>
            </w:pPr>
          </w:p>
        </w:tc>
      </w:tr>
      <w:tr w:rsidR="00051D4A">
        <w:trPr>
          <w:trHeight w:val="45"/>
          <w:jc w:val="center"/>
        </w:trPr>
        <w:tc>
          <w:tcPr>
            <w:tcW w:w="716" w:type="dxa"/>
            <w:vMerge/>
            <w:tcBorders>
              <w:left w:val="single" w:sz="4" w:space="0" w:color="auto"/>
              <w:right w:val="single" w:sz="4" w:space="0" w:color="auto"/>
            </w:tcBorders>
            <w:shd w:val="clear" w:color="auto" w:fill="auto"/>
          </w:tcPr>
          <w:p w:rsidR="00051D4A" w:rsidRDefault="00051D4A">
            <w:pPr>
              <w:spacing w:line="280" w:lineRule="atLeast"/>
              <w:rPr>
                <w:rFonts w:eastAsia="游明朝"/>
                <w:lang w:eastAsia="ja-JP"/>
              </w:rPr>
            </w:pPr>
          </w:p>
        </w:tc>
        <w:tc>
          <w:tcPr>
            <w:tcW w:w="639" w:type="dxa"/>
            <w:vMerge/>
            <w:tcBorders>
              <w:top w:val="single" w:sz="12" w:space="0" w:color="auto"/>
              <w:left w:val="single" w:sz="4" w:space="0" w:color="auto"/>
              <w:bottom w:val="single" w:sz="12" w:space="0" w:color="auto"/>
              <w:right w:val="single" w:sz="4" w:space="0" w:color="auto"/>
            </w:tcBorders>
            <w:shd w:val="clear" w:color="auto" w:fill="auto"/>
            <w:vAlign w:val="center"/>
          </w:tcPr>
          <w:p w:rsidR="00051D4A" w:rsidRDefault="00051D4A">
            <w:pPr>
              <w:spacing w:line="280" w:lineRule="atLeast"/>
              <w:rPr>
                <w:rFonts w:eastAsia="游明朝"/>
                <w:lang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051D4A" w:rsidRDefault="006F4269">
            <w:pPr>
              <w:widowControl w:val="0"/>
              <w:spacing w:after="60" w:line="280" w:lineRule="atLeast"/>
              <w:jc w:val="center"/>
            </w:pPr>
            <w:r>
              <w:t>CDL-B, 50ns</w:t>
            </w: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8"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single" w:sz="4" w:space="0" w:color="auto"/>
            </w:tcBorders>
          </w:tcPr>
          <w:p w:rsidR="00051D4A" w:rsidRDefault="00051D4A">
            <w:pPr>
              <w:widowControl w:val="0"/>
              <w:spacing w:after="60" w:line="280" w:lineRule="atLeast"/>
              <w:jc w:val="center"/>
            </w:pPr>
          </w:p>
        </w:tc>
        <w:tc>
          <w:tcPr>
            <w:tcW w:w="1079" w:type="dxa"/>
            <w:tcBorders>
              <w:top w:val="single" w:sz="4" w:space="0" w:color="auto"/>
              <w:left w:val="single" w:sz="4" w:space="0" w:color="auto"/>
              <w:bottom w:val="single" w:sz="4" w:space="0" w:color="auto"/>
              <w:right w:val="double" w:sz="4" w:space="0" w:color="auto"/>
            </w:tcBorders>
          </w:tcPr>
          <w:p w:rsidR="00051D4A" w:rsidRDefault="00051D4A">
            <w:pPr>
              <w:widowControl w:val="0"/>
              <w:spacing w:after="60" w:line="280" w:lineRule="atLeast"/>
              <w:jc w:val="center"/>
            </w:pPr>
          </w:p>
        </w:tc>
        <w:tc>
          <w:tcPr>
            <w:tcW w:w="1071" w:type="dxa"/>
            <w:tcBorders>
              <w:top w:val="single" w:sz="4" w:space="0" w:color="auto"/>
              <w:left w:val="double" w:sz="4" w:space="0" w:color="auto"/>
              <w:bottom w:val="single" w:sz="4" w:space="0" w:color="auto"/>
              <w:right w:val="single" w:sz="4" w:space="0" w:color="auto"/>
            </w:tcBorders>
          </w:tcPr>
          <w:p w:rsidR="00051D4A" w:rsidRDefault="00051D4A">
            <w:pPr>
              <w:widowControl w:val="0"/>
              <w:spacing w:after="60" w:line="280" w:lineRule="atLeast"/>
              <w:jc w:val="center"/>
            </w:pPr>
          </w:p>
        </w:tc>
      </w:tr>
      <w:tr w:rsidR="00051D4A">
        <w:trPr>
          <w:trHeight w:val="45"/>
          <w:jc w:val="center"/>
        </w:trPr>
        <w:tc>
          <w:tcPr>
            <w:tcW w:w="716" w:type="dxa"/>
            <w:vMerge/>
            <w:tcBorders>
              <w:left w:val="single" w:sz="4" w:space="0" w:color="auto"/>
              <w:bottom w:val="single" w:sz="4" w:space="0" w:color="auto"/>
              <w:right w:val="single" w:sz="4" w:space="0" w:color="auto"/>
            </w:tcBorders>
          </w:tcPr>
          <w:p w:rsidR="00051D4A" w:rsidRDefault="00051D4A">
            <w:pPr>
              <w:spacing w:line="280" w:lineRule="atLeast"/>
              <w:rPr>
                <w:rFonts w:eastAsia="游明朝"/>
                <w:lang w:eastAsia="ja-JP"/>
              </w:rPr>
            </w:pPr>
          </w:p>
        </w:tc>
        <w:tc>
          <w:tcPr>
            <w:tcW w:w="7281" w:type="dxa"/>
            <w:gridSpan w:val="7"/>
            <w:tcBorders>
              <w:top w:val="single" w:sz="12" w:space="0" w:color="auto"/>
              <w:left w:val="single" w:sz="4" w:space="0" w:color="auto"/>
              <w:bottom w:val="single" w:sz="4" w:space="0" w:color="auto"/>
              <w:right w:val="single" w:sz="4" w:space="0" w:color="auto"/>
            </w:tcBorders>
            <w:vAlign w:val="center"/>
          </w:tcPr>
          <w:p w:rsidR="00051D4A" w:rsidRDefault="006F4269">
            <w:pPr>
              <w:widowControl w:val="0"/>
              <w:spacing w:after="60" w:line="280" w:lineRule="atLeast"/>
            </w:pPr>
            <w:r>
              <w:t>Additional report/notes:</w:t>
            </w:r>
          </w:p>
          <w:p w:rsidR="00051D4A" w:rsidRDefault="006F4269">
            <w:pPr>
              <w:pStyle w:val="ListParagraph"/>
              <w:widowControl w:val="0"/>
              <w:numPr>
                <w:ilvl w:val="0"/>
                <w:numId w:val="22"/>
              </w:numPr>
              <w:spacing w:after="60" w:line="280" w:lineRule="atLeast"/>
              <w:rPr>
                <w:rFonts w:ascii="Times New Roman" w:hAnsi="Times New Roman"/>
                <w:sz w:val="20"/>
                <w:szCs w:val="20"/>
              </w:rPr>
            </w:pPr>
            <w:r>
              <w:rPr>
                <w:rFonts w:ascii="Times New Roman" w:hAnsi="Times New Roman"/>
                <w:sz w:val="20"/>
                <w:szCs w:val="20"/>
              </w:rPr>
              <w:t>CP type</w:t>
            </w:r>
          </w:p>
          <w:p w:rsidR="00051D4A" w:rsidRDefault="006F4269">
            <w:pPr>
              <w:pStyle w:val="ListParagraph"/>
              <w:widowControl w:val="0"/>
              <w:numPr>
                <w:ilvl w:val="0"/>
                <w:numId w:val="22"/>
              </w:numPr>
              <w:spacing w:after="60" w:line="280" w:lineRule="atLeast"/>
              <w:rPr>
                <w:rFonts w:ascii="Times New Roman" w:hAnsi="Times New Roman"/>
                <w:sz w:val="20"/>
                <w:szCs w:val="20"/>
              </w:rPr>
            </w:pPr>
            <w:r>
              <w:rPr>
                <w:rFonts w:ascii="Times New Roman" w:hAnsi="Times New Roman"/>
                <w:sz w:val="20"/>
                <w:szCs w:val="20"/>
              </w:rPr>
              <w:t>antenna configuration for CDL model</w:t>
            </w:r>
          </w:p>
          <w:p w:rsidR="00051D4A" w:rsidRDefault="006F4269">
            <w:pPr>
              <w:pStyle w:val="ListParagraph"/>
              <w:widowControl w:val="0"/>
              <w:numPr>
                <w:ilvl w:val="0"/>
                <w:numId w:val="22"/>
              </w:numPr>
              <w:spacing w:after="60" w:line="280" w:lineRule="atLeast"/>
              <w:rPr>
                <w:rFonts w:ascii="Times New Roman" w:hAnsi="Times New Roman"/>
                <w:sz w:val="20"/>
                <w:szCs w:val="20"/>
              </w:rPr>
            </w:pPr>
            <w:r>
              <w:rPr>
                <w:rFonts w:ascii="Times New Roman" w:hAnsi="Times New Roman"/>
                <w:sz w:val="20"/>
                <w:szCs w:val="20"/>
              </w:rPr>
              <w:t>waveform in case of PUSCH</w:t>
            </w:r>
          </w:p>
          <w:p w:rsidR="00051D4A" w:rsidRDefault="006F4269">
            <w:pPr>
              <w:pStyle w:val="ListParagraph"/>
              <w:widowControl w:val="0"/>
              <w:numPr>
                <w:ilvl w:val="0"/>
                <w:numId w:val="22"/>
              </w:numPr>
              <w:spacing w:after="60" w:line="280" w:lineRule="atLeast"/>
              <w:rPr>
                <w:sz w:val="20"/>
                <w:szCs w:val="20"/>
              </w:rPr>
            </w:pPr>
            <w:r>
              <w:rPr>
                <w:rFonts w:ascii="Times New Roman" w:hAnsi="Times New Roman"/>
                <w:sz w:val="20"/>
                <w:szCs w:val="20"/>
              </w:rPr>
              <w:t>PTRS configuration</w:t>
            </w:r>
          </w:p>
          <w:p w:rsidR="00051D4A" w:rsidRDefault="006F4269">
            <w:pPr>
              <w:pStyle w:val="ListParagraph"/>
              <w:widowControl w:val="0"/>
              <w:numPr>
                <w:ilvl w:val="0"/>
                <w:numId w:val="22"/>
              </w:numPr>
              <w:spacing w:after="60" w:line="280" w:lineRule="atLeast"/>
              <w:rPr>
                <w:sz w:val="20"/>
                <w:szCs w:val="20"/>
              </w:rPr>
            </w:pPr>
            <w:r>
              <w:rPr>
                <w:rFonts w:ascii="Times New Roman" w:hAnsi="Times New Roman"/>
                <w:sz w:val="20"/>
                <w:szCs w:val="20"/>
              </w:rPr>
              <w:t>DMRS configuration</w:t>
            </w:r>
          </w:p>
          <w:p w:rsidR="00051D4A" w:rsidRDefault="006F4269">
            <w:pPr>
              <w:pStyle w:val="ListParagraph"/>
              <w:widowControl w:val="0"/>
              <w:numPr>
                <w:ilvl w:val="0"/>
                <w:numId w:val="22"/>
              </w:numPr>
              <w:spacing w:after="60" w:line="280" w:lineRule="atLeast"/>
              <w:rPr>
                <w:sz w:val="20"/>
                <w:szCs w:val="20"/>
              </w:rPr>
            </w:pPr>
            <w:r>
              <w:rPr>
                <w:rFonts w:ascii="Times New Roman" w:hAnsi="Times New Roman"/>
                <w:sz w:val="20"/>
                <w:szCs w:val="20"/>
              </w:rPr>
              <w:t>any optional or other assumption/parameters used not as in the baseline</w:t>
            </w:r>
          </w:p>
        </w:tc>
      </w:tr>
    </w:tbl>
    <w:p w:rsidR="00051D4A" w:rsidRDefault="00051D4A">
      <w:pPr>
        <w:rPr>
          <w:lang w:val="en-GB" w:eastAsia="zh-CN"/>
        </w:rPr>
      </w:pPr>
    </w:p>
    <w:p w:rsidR="00051D4A" w:rsidRDefault="006F4269">
      <w:pPr>
        <w:pStyle w:val="B1"/>
      </w:pPr>
      <w:bookmarkStart w:id="40" w:name="_Ref48300857"/>
      <w:r>
        <w:t xml:space="preserve">Table </w:t>
      </w:r>
      <w:r>
        <w:fldChar w:fldCharType="begin"/>
      </w:r>
      <w:r>
        <w:instrText>SEQ Table \* ARABIC</w:instrText>
      </w:r>
      <w:r>
        <w:fldChar w:fldCharType="separate"/>
      </w:r>
      <w:r>
        <w:t>9</w:t>
      </w:r>
      <w:r>
        <w:fldChar w:fldCharType="end"/>
      </w:r>
      <w:bookmarkEnd w:id="40"/>
      <w:r>
        <w:t xml:space="preserve">. LLS template: </w:t>
      </w:r>
      <w:r>
        <w:rPr>
          <w:sz w:val="22"/>
          <w:szCs w:val="22"/>
          <w:lang w:eastAsia="zh-CN"/>
        </w:rPr>
        <w:t xml:space="preserve">SINR in dB achieving </w:t>
      </w:r>
      <w:r>
        <w:rPr>
          <w:color w:val="FF0000"/>
          <w:sz w:val="22"/>
          <w:szCs w:val="22"/>
          <w:lang w:eastAsia="zh-CN"/>
        </w:rPr>
        <w:t>cell ID</w:t>
      </w:r>
      <w:r>
        <w:rPr>
          <w:sz w:val="22"/>
          <w:szCs w:val="22"/>
          <w:lang w:eastAsia="zh-CN"/>
        </w:rPr>
        <w:t xml:space="preserve"> detection probability of 90% </w:t>
      </w:r>
      <w:r>
        <w:rPr>
          <w:color w:val="FF0000"/>
          <w:sz w:val="22"/>
          <w:szCs w:val="22"/>
          <w:lang w:eastAsia="zh-CN"/>
        </w:rPr>
        <w:t>by one-shot detection from PSS/SSS</w:t>
      </w:r>
    </w:p>
    <w:tbl>
      <w:tblPr>
        <w:tblStyle w:val="TableGrid1"/>
        <w:tblW w:w="7746" w:type="dxa"/>
        <w:jc w:val="center"/>
        <w:tblLayout w:type="fixed"/>
        <w:tblLook w:val="04A0" w:firstRow="1" w:lastRow="0" w:firstColumn="1" w:lastColumn="0" w:noHBand="0" w:noVBand="1"/>
      </w:tblPr>
      <w:tblGrid>
        <w:gridCol w:w="716"/>
        <w:gridCol w:w="1868"/>
        <w:gridCol w:w="1295"/>
        <w:gridCol w:w="1296"/>
        <w:gridCol w:w="1296"/>
        <w:gridCol w:w="1275"/>
      </w:tblGrid>
      <w:tr w:rsidR="00051D4A">
        <w:trPr>
          <w:trHeight w:val="116"/>
          <w:jc w:val="center"/>
        </w:trPr>
        <w:tc>
          <w:tcPr>
            <w:tcW w:w="716" w:type="dxa"/>
            <w:tcBorders>
              <w:bottom w:val="single" w:sz="12" w:space="0" w:color="auto"/>
            </w:tcBorders>
            <w:shd w:val="clear" w:color="auto" w:fill="auto"/>
          </w:tcPr>
          <w:p w:rsidR="00051D4A" w:rsidRDefault="006F4269">
            <w:pPr>
              <w:spacing w:after="0"/>
              <w:jc w:val="center"/>
              <w:rPr>
                <w:rFonts w:eastAsia="游明朝"/>
                <w:sz w:val="18"/>
                <w:szCs w:val="18"/>
              </w:rPr>
            </w:pPr>
            <w:r>
              <w:rPr>
                <w:rFonts w:eastAsia="游明朝"/>
                <w:sz w:val="18"/>
                <w:szCs w:val="18"/>
              </w:rPr>
              <w:t>Tdoc /</w:t>
            </w:r>
          </w:p>
          <w:p w:rsidR="00051D4A" w:rsidRDefault="006F4269">
            <w:pPr>
              <w:spacing w:after="60"/>
              <w:jc w:val="center"/>
              <w:rPr>
                <w:rFonts w:eastAsia="游明朝"/>
              </w:rPr>
            </w:pPr>
            <w:r>
              <w:rPr>
                <w:rFonts w:eastAsia="游明朝"/>
                <w:sz w:val="18"/>
                <w:szCs w:val="18"/>
              </w:rPr>
              <w:t>Source</w:t>
            </w:r>
          </w:p>
        </w:tc>
        <w:tc>
          <w:tcPr>
            <w:tcW w:w="1868" w:type="dxa"/>
            <w:tcBorders>
              <w:bottom w:val="single" w:sz="12" w:space="0" w:color="auto"/>
            </w:tcBorders>
            <w:shd w:val="clear" w:color="auto" w:fill="auto"/>
            <w:vAlign w:val="center"/>
          </w:tcPr>
          <w:p w:rsidR="00051D4A" w:rsidRDefault="006F4269">
            <w:pPr>
              <w:spacing w:after="60"/>
              <w:jc w:val="center"/>
              <w:rPr>
                <w:rFonts w:eastAsia="游明朝"/>
              </w:rPr>
            </w:pPr>
            <w:r>
              <w:rPr>
                <w:rFonts w:eastAsia="游明朝"/>
              </w:rPr>
              <w:t>Channel</w:t>
            </w:r>
          </w:p>
        </w:tc>
        <w:tc>
          <w:tcPr>
            <w:tcW w:w="1295" w:type="dxa"/>
            <w:tcBorders>
              <w:bottom w:val="single" w:sz="12" w:space="0" w:color="auto"/>
            </w:tcBorders>
            <w:shd w:val="clear" w:color="auto" w:fill="auto"/>
            <w:vAlign w:val="center"/>
          </w:tcPr>
          <w:p w:rsidR="00051D4A" w:rsidRDefault="006F4269">
            <w:pPr>
              <w:spacing w:after="60"/>
              <w:jc w:val="center"/>
              <w:rPr>
                <w:rFonts w:eastAsia="MS Mincho"/>
              </w:rPr>
            </w:pPr>
            <w:r>
              <w:rPr>
                <w:rFonts w:eastAsia="游明朝"/>
              </w:rPr>
              <w:t>120KHz</w:t>
            </w:r>
          </w:p>
        </w:tc>
        <w:tc>
          <w:tcPr>
            <w:tcW w:w="1296" w:type="dxa"/>
            <w:tcBorders>
              <w:bottom w:val="single" w:sz="12" w:space="0" w:color="auto"/>
            </w:tcBorders>
            <w:shd w:val="clear" w:color="auto" w:fill="auto"/>
            <w:vAlign w:val="center"/>
          </w:tcPr>
          <w:p w:rsidR="00051D4A" w:rsidRDefault="006F4269">
            <w:pPr>
              <w:spacing w:after="60"/>
              <w:jc w:val="center"/>
              <w:rPr>
                <w:rFonts w:eastAsia="游明朝"/>
              </w:rPr>
            </w:pPr>
            <w:r>
              <w:rPr>
                <w:rFonts w:eastAsia="游明朝"/>
              </w:rPr>
              <w:t>240KHz</w:t>
            </w:r>
          </w:p>
        </w:tc>
        <w:tc>
          <w:tcPr>
            <w:tcW w:w="1296" w:type="dxa"/>
            <w:tcBorders>
              <w:bottom w:val="single" w:sz="12" w:space="0" w:color="auto"/>
            </w:tcBorders>
            <w:shd w:val="clear" w:color="auto" w:fill="auto"/>
            <w:vAlign w:val="center"/>
          </w:tcPr>
          <w:p w:rsidR="00051D4A" w:rsidRDefault="006F4269">
            <w:pPr>
              <w:spacing w:after="60"/>
              <w:jc w:val="center"/>
              <w:rPr>
                <w:rFonts w:eastAsia="游明朝"/>
              </w:rPr>
            </w:pPr>
            <w:r>
              <w:rPr>
                <w:rFonts w:eastAsia="游明朝"/>
              </w:rPr>
              <w:t>480KHz</w:t>
            </w:r>
          </w:p>
        </w:tc>
        <w:tc>
          <w:tcPr>
            <w:tcW w:w="1275" w:type="dxa"/>
            <w:tcBorders>
              <w:bottom w:val="single" w:sz="12" w:space="0" w:color="auto"/>
              <w:right w:val="single" w:sz="4" w:space="0" w:color="auto"/>
            </w:tcBorders>
            <w:shd w:val="clear" w:color="auto" w:fill="auto"/>
            <w:vAlign w:val="center"/>
          </w:tcPr>
          <w:p w:rsidR="00051D4A" w:rsidRDefault="006F4269">
            <w:pPr>
              <w:spacing w:after="60"/>
              <w:jc w:val="center"/>
              <w:rPr>
                <w:rFonts w:eastAsia="游明朝"/>
              </w:rPr>
            </w:pPr>
            <w:r>
              <w:rPr>
                <w:rFonts w:eastAsia="游明朝"/>
              </w:rPr>
              <w:t>960KHz</w:t>
            </w:r>
          </w:p>
        </w:tc>
      </w:tr>
      <w:tr w:rsidR="00051D4A">
        <w:trPr>
          <w:trHeight w:val="45"/>
          <w:jc w:val="center"/>
        </w:trPr>
        <w:tc>
          <w:tcPr>
            <w:tcW w:w="716" w:type="dxa"/>
            <w:vMerge w:val="restart"/>
            <w:tcBorders>
              <w:top w:val="single" w:sz="12" w:space="0" w:color="auto"/>
            </w:tcBorders>
            <w:shd w:val="clear" w:color="auto" w:fill="auto"/>
            <w:textDirection w:val="btLr"/>
          </w:tcPr>
          <w:p w:rsidR="00051D4A" w:rsidRDefault="006F4269">
            <w:pPr>
              <w:spacing w:after="60"/>
              <w:jc w:val="center"/>
              <w:rPr>
                <w:rFonts w:eastAsia="游明朝"/>
              </w:rPr>
            </w:pPr>
            <w:r>
              <w:rPr>
                <w:rFonts w:eastAsia="游明朝"/>
                <w:sz w:val="18"/>
                <w:szCs w:val="18"/>
              </w:rPr>
              <w:t>R1-xxxxxxx / Source 1</w:t>
            </w:r>
          </w:p>
        </w:tc>
        <w:tc>
          <w:tcPr>
            <w:tcW w:w="1868" w:type="dxa"/>
            <w:tcBorders>
              <w:top w:val="single" w:sz="12" w:space="0" w:color="auto"/>
            </w:tcBorders>
            <w:shd w:val="clear" w:color="auto" w:fill="auto"/>
            <w:vAlign w:val="center"/>
          </w:tcPr>
          <w:p w:rsidR="00051D4A" w:rsidRDefault="006F4269">
            <w:pPr>
              <w:spacing w:after="60"/>
              <w:jc w:val="center"/>
              <w:rPr>
                <w:rFonts w:eastAsia="游明朝"/>
              </w:rPr>
            </w:pPr>
            <w:r>
              <w:rPr>
                <w:rFonts w:eastAsia="游明朝"/>
              </w:rPr>
              <w:t>TDL-A, 5ns</w:t>
            </w:r>
          </w:p>
        </w:tc>
        <w:tc>
          <w:tcPr>
            <w:tcW w:w="1295" w:type="dxa"/>
            <w:tcBorders>
              <w:top w:val="single" w:sz="12" w:space="0" w:color="auto"/>
            </w:tcBorders>
            <w:shd w:val="clear" w:color="auto" w:fill="auto"/>
          </w:tcPr>
          <w:p w:rsidR="00051D4A" w:rsidRDefault="00051D4A">
            <w:pPr>
              <w:spacing w:after="60"/>
              <w:jc w:val="center"/>
              <w:rPr>
                <w:rFonts w:eastAsia="游明朝"/>
              </w:rPr>
            </w:pPr>
          </w:p>
        </w:tc>
        <w:tc>
          <w:tcPr>
            <w:tcW w:w="1296" w:type="dxa"/>
            <w:tcBorders>
              <w:top w:val="single" w:sz="12" w:space="0" w:color="auto"/>
            </w:tcBorders>
            <w:shd w:val="clear" w:color="auto" w:fill="auto"/>
          </w:tcPr>
          <w:p w:rsidR="00051D4A" w:rsidRDefault="00051D4A">
            <w:pPr>
              <w:spacing w:after="60"/>
              <w:jc w:val="center"/>
              <w:rPr>
                <w:rFonts w:eastAsia="游明朝"/>
              </w:rPr>
            </w:pPr>
          </w:p>
        </w:tc>
        <w:tc>
          <w:tcPr>
            <w:tcW w:w="1296" w:type="dxa"/>
            <w:tcBorders>
              <w:top w:val="single" w:sz="12" w:space="0" w:color="auto"/>
            </w:tcBorders>
            <w:shd w:val="clear" w:color="auto" w:fill="auto"/>
          </w:tcPr>
          <w:p w:rsidR="00051D4A" w:rsidRDefault="00051D4A">
            <w:pPr>
              <w:spacing w:after="60"/>
              <w:jc w:val="center"/>
              <w:rPr>
                <w:rFonts w:eastAsia="游明朝"/>
              </w:rPr>
            </w:pPr>
          </w:p>
        </w:tc>
        <w:tc>
          <w:tcPr>
            <w:tcW w:w="1275" w:type="dxa"/>
            <w:tcBorders>
              <w:top w:val="single" w:sz="12" w:space="0" w:color="auto"/>
              <w:right w:val="single" w:sz="4" w:space="0" w:color="auto"/>
            </w:tcBorders>
            <w:shd w:val="clear" w:color="auto" w:fill="auto"/>
          </w:tcPr>
          <w:p w:rsidR="00051D4A" w:rsidRDefault="00051D4A">
            <w:pPr>
              <w:spacing w:after="60"/>
              <w:jc w:val="center"/>
              <w:rPr>
                <w:rFonts w:eastAsia="游明朝"/>
              </w:rPr>
            </w:pPr>
          </w:p>
        </w:tc>
      </w:tr>
      <w:tr w:rsidR="00051D4A">
        <w:trPr>
          <w:trHeight w:val="45"/>
          <w:jc w:val="center"/>
        </w:trPr>
        <w:tc>
          <w:tcPr>
            <w:tcW w:w="716" w:type="dxa"/>
            <w:vMerge/>
            <w:shd w:val="clear" w:color="auto" w:fill="auto"/>
          </w:tcPr>
          <w:p w:rsidR="00051D4A" w:rsidRDefault="00051D4A">
            <w:pPr>
              <w:spacing w:after="60"/>
              <w:jc w:val="center"/>
              <w:rPr>
                <w:rFonts w:eastAsia="游明朝"/>
              </w:rPr>
            </w:pPr>
          </w:p>
        </w:tc>
        <w:tc>
          <w:tcPr>
            <w:tcW w:w="1868" w:type="dxa"/>
            <w:shd w:val="clear" w:color="auto" w:fill="auto"/>
            <w:vAlign w:val="center"/>
          </w:tcPr>
          <w:p w:rsidR="00051D4A" w:rsidRDefault="006F4269">
            <w:pPr>
              <w:spacing w:after="60"/>
              <w:jc w:val="center"/>
              <w:rPr>
                <w:rFonts w:eastAsia="游明朝"/>
              </w:rPr>
            </w:pPr>
            <w:r>
              <w:rPr>
                <w:rFonts w:eastAsia="游明朝"/>
              </w:rPr>
              <w:t>TDL-A, 10ns</w:t>
            </w:r>
          </w:p>
        </w:tc>
        <w:tc>
          <w:tcPr>
            <w:tcW w:w="1295"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75" w:type="dxa"/>
            <w:tcBorders>
              <w:right w:val="single" w:sz="4" w:space="0" w:color="auto"/>
            </w:tcBorders>
            <w:shd w:val="clear" w:color="auto" w:fill="auto"/>
          </w:tcPr>
          <w:p w:rsidR="00051D4A" w:rsidRDefault="00051D4A">
            <w:pPr>
              <w:spacing w:after="60"/>
              <w:jc w:val="center"/>
              <w:rPr>
                <w:rFonts w:eastAsia="游明朝"/>
              </w:rPr>
            </w:pPr>
          </w:p>
        </w:tc>
      </w:tr>
      <w:tr w:rsidR="00051D4A">
        <w:trPr>
          <w:trHeight w:val="45"/>
          <w:jc w:val="center"/>
        </w:trPr>
        <w:tc>
          <w:tcPr>
            <w:tcW w:w="716" w:type="dxa"/>
            <w:vMerge/>
            <w:shd w:val="clear" w:color="auto" w:fill="auto"/>
          </w:tcPr>
          <w:p w:rsidR="00051D4A" w:rsidRDefault="00051D4A">
            <w:pPr>
              <w:spacing w:after="60"/>
              <w:jc w:val="center"/>
              <w:rPr>
                <w:rFonts w:eastAsia="游明朝"/>
              </w:rPr>
            </w:pPr>
          </w:p>
        </w:tc>
        <w:tc>
          <w:tcPr>
            <w:tcW w:w="1868" w:type="dxa"/>
            <w:shd w:val="clear" w:color="auto" w:fill="auto"/>
            <w:vAlign w:val="center"/>
          </w:tcPr>
          <w:p w:rsidR="00051D4A" w:rsidRDefault="006F4269">
            <w:pPr>
              <w:spacing w:after="60"/>
              <w:jc w:val="center"/>
              <w:rPr>
                <w:rFonts w:eastAsia="游明朝"/>
              </w:rPr>
            </w:pPr>
            <w:r>
              <w:rPr>
                <w:rFonts w:eastAsia="游明朝"/>
                <w:color w:val="FF0000"/>
              </w:rPr>
              <w:t>TDL-A, 20ns</w:t>
            </w:r>
          </w:p>
        </w:tc>
        <w:tc>
          <w:tcPr>
            <w:tcW w:w="1295"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75" w:type="dxa"/>
            <w:tcBorders>
              <w:right w:val="single" w:sz="4" w:space="0" w:color="auto"/>
            </w:tcBorders>
            <w:shd w:val="clear" w:color="auto" w:fill="auto"/>
          </w:tcPr>
          <w:p w:rsidR="00051D4A" w:rsidRDefault="00051D4A">
            <w:pPr>
              <w:spacing w:after="60"/>
              <w:jc w:val="center"/>
              <w:rPr>
                <w:rFonts w:eastAsia="游明朝"/>
              </w:rPr>
            </w:pPr>
          </w:p>
        </w:tc>
      </w:tr>
      <w:tr w:rsidR="00051D4A">
        <w:trPr>
          <w:trHeight w:val="45"/>
          <w:jc w:val="center"/>
        </w:trPr>
        <w:tc>
          <w:tcPr>
            <w:tcW w:w="716" w:type="dxa"/>
            <w:vMerge/>
            <w:shd w:val="clear" w:color="auto" w:fill="auto"/>
          </w:tcPr>
          <w:p w:rsidR="00051D4A" w:rsidRDefault="00051D4A">
            <w:pPr>
              <w:spacing w:after="60"/>
              <w:jc w:val="center"/>
              <w:rPr>
                <w:rFonts w:eastAsiaTheme="minorEastAsia"/>
                <w:lang w:eastAsia="zh-CN"/>
              </w:rPr>
            </w:pPr>
          </w:p>
        </w:tc>
        <w:tc>
          <w:tcPr>
            <w:tcW w:w="1868" w:type="dxa"/>
            <w:shd w:val="clear" w:color="auto" w:fill="auto"/>
            <w:vAlign w:val="center"/>
          </w:tcPr>
          <w:p w:rsidR="00051D4A" w:rsidRDefault="006F4269">
            <w:pPr>
              <w:spacing w:after="60"/>
              <w:jc w:val="center"/>
              <w:rPr>
                <w:rFonts w:eastAsiaTheme="minorEastAsia"/>
                <w:lang w:eastAsia="zh-CN"/>
              </w:rPr>
            </w:pPr>
            <w:r>
              <w:rPr>
                <w:rFonts w:eastAsiaTheme="minorEastAsia" w:hint="eastAsia"/>
                <w:lang w:eastAsia="zh-CN"/>
              </w:rPr>
              <w:t>CDL-B</w:t>
            </w:r>
            <w:r>
              <w:rPr>
                <w:rFonts w:eastAsiaTheme="minorEastAsia"/>
                <w:lang w:eastAsia="zh-CN"/>
              </w:rPr>
              <w:t>, 20ns</w:t>
            </w:r>
          </w:p>
        </w:tc>
        <w:tc>
          <w:tcPr>
            <w:tcW w:w="1295"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75" w:type="dxa"/>
            <w:tcBorders>
              <w:right w:val="single" w:sz="4" w:space="0" w:color="auto"/>
            </w:tcBorders>
            <w:shd w:val="clear" w:color="auto" w:fill="auto"/>
          </w:tcPr>
          <w:p w:rsidR="00051D4A" w:rsidRDefault="00051D4A">
            <w:pPr>
              <w:spacing w:after="60"/>
              <w:jc w:val="center"/>
              <w:rPr>
                <w:rFonts w:eastAsia="游明朝"/>
              </w:rPr>
            </w:pPr>
          </w:p>
        </w:tc>
      </w:tr>
      <w:tr w:rsidR="00051D4A">
        <w:trPr>
          <w:trHeight w:val="45"/>
          <w:jc w:val="center"/>
        </w:trPr>
        <w:tc>
          <w:tcPr>
            <w:tcW w:w="716" w:type="dxa"/>
            <w:vMerge/>
            <w:shd w:val="clear" w:color="auto" w:fill="auto"/>
          </w:tcPr>
          <w:p w:rsidR="00051D4A" w:rsidRDefault="00051D4A">
            <w:pPr>
              <w:spacing w:after="60"/>
              <w:jc w:val="center"/>
              <w:rPr>
                <w:rFonts w:eastAsiaTheme="minorEastAsia"/>
                <w:lang w:eastAsia="zh-CN"/>
              </w:rPr>
            </w:pPr>
          </w:p>
        </w:tc>
        <w:tc>
          <w:tcPr>
            <w:tcW w:w="1868" w:type="dxa"/>
            <w:shd w:val="clear" w:color="auto" w:fill="auto"/>
            <w:vAlign w:val="center"/>
          </w:tcPr>
          <w:p w:rsidR="00051D4A" w:rsidRDefault="006F4269">
            <w:pPr>
              <w:spacing w:after="60"/>
              <w:jc w:val="center"/>
              <w:rPr>
                <w:rFonts w:eastAsia="游明朝"/>
              </w:rPr>
            </w:pPr>
            <w:r>
              <w:rPr>
                <w:rFonts w:eastAsiaTheme="minorEastAsia" w:hint="eastAsia"/>
                <w:lang w:eastAsia="zh-CN"/>
              </w:rPr>
              <w:t>CDL-B</w:t>
            </w:r>
            <w:r>
              <w:rPr>
                <w:rFonts w:eastAsiaTheme="minorEastAsia"/>
                <w:lang w:eastAsia="zh-CN"/>
              </w:rPr>
              <w:t>, 50ns</w:t>
            </w:r>
          </w:p>
        </w:tc>
        <w:tc>
          <w:tcPr>
            <w:tcW w:w="1295"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75" w:type="dxa"/>
            <w:tcBorders>
              <w:right w:val="single" w:sz="4" w:space="0" w:color="auto"/>
            </w:tcBorders>
            <w:shd w:val="clear" w:color="auto" w:fill="auto"/>
          </w:tcPr>
          <w:p w:rsidR="00051D4A" w:rsidRDefault="00051D4A">
            <w:pPr>
              <w:spacing w:after="60"/>
              <w:jc w:val="center"/>
              <w:rPr>
                <w:rFonts w:eastAsia="游明朝"/>
              </w:rPr>
            </w:pPr>
          </w:p>
        </w:tc>
      </w:tr>
      <w:tr w:rsidR="00051D4A">
        <w:trPr>
          <w:trHeight w:val="45"/>
          <w:jc w:val="center"/>
        </w:trPr>
        <w:tc>
          <w:tcPr>
            <w:tcW w:w="716" w:type="dxa"/>
            <w:vMerge/>
            <w:shd w:val="clear" w:color="auto" w:fill="auto"/>
          </w:tcPr>
          <w:p w:rsidR="00051D4A" w:rsidRDefault="00051D4A">
            <w:pPr>
              <w:spacing w:after="60"/>
              <w:jc w:val="center"/>
              <w:rPr>
                <w:rFonts w:eastAsiaTheme="minorEastAsia"/>
                <w:lang w:eastAsia="zh-CN"/>
              </w:rPr>
            </w:pPr>
          </w:p>
        </w:tc>
        <w:tc>
          <w:tcPr>
            <w:tcW w:w="1868" w:type="dxa"/>
            <w:shd w:val="clear" w:color="auto" w:fill="auto"/>
            <w:vAlign w:val="center"/>
          </w:tcPr>
          <w:p w:rsidR="00051D4A" w:rsidRDefault="006F4269">
            <w:pPr>
              <w:spacing w:after="60"/>
              <w:jc w:val="center"/>
              <w:rPr>
                <w:rFonts w:eastAsiaTheme="minorEastAsia"/>
                <w:lang w:eastAsia="zh-CN"/>
              </w:rPr>
            </w:pPr>
            <w:r>
              <w:rPr>
                <w:rFonts w:eastAsiaTheme="minorEastAsia" w:hint="eastAsia"/>
                <w:lang w:eastAsia="zh-CN"/>
              </w:rPr>
              <w:t>CDL-</w:t>
            </w:r>
            <w:r>
              <w:rPr>
                <w:rFonts w:eastAsiaTheme="minorEastAsia"/>
                <w:lang w:eastAsia="zh-CN"/>
              </w:rPr>
              <w:t>D, 20ns</w:t>
            </w:r>
          </w:p>
        </w:tc>
        <w:tc>
          <w:tcPr>
            <w:tcW w:w="1295"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75" w:type="dxa"/>
            <w:tcBorders>
              <w:right w:val="single" w:sz="4" w:space="0" w:color="auto"/>
            </w:tcBorders>
            <w:shd w:val="clear" w:color="auto" w:fill="auto"/>
          </w:tcPr>
          <w:p w:rsidR="00051D4A" w:rsidRDefault="00051D4A">
            <w:pPr>
              <w:spacing w:after="60"/>
              <w:jc w:val="center"/>
              <w:rPr>
                <w:rFonts w:eastAsia="游明朝"/>
              </w:rPr>
            </w:pPr>
          </w:p>
        </w:tc>
      </w:tr>
      <w:tr w:rsidR="00051D4A">
        <w:trPr>
          <w:trHeight w:val="45"/>
          <w:jc w:val="center"/>
        </w:trPr>
        <w:tc>
          <w:tcPr>
            <w:tcW w:w="716" w:type="dxa"/>
            <w:vMerge/>
            <w:shd w:val="clear" w:color="auto" w:fill="auto"/>
          </w:tcPr>
          <w:p w:rsidR="00051D4A" w:rsidRDefault="00051D4A">
            <w:pPr>
              <w:spacing w:after="60"/>
              <w:jc w:val="center"/>
              <w:rPr>
                <w:rFonts w:eastAsiaTheme="minorEastAsia"/>
                <w:lang w:eastAsia="zh-CN"/>
              </w:rPr>
            </w:pPr>
          </w:p>
        </w:tc>
        <w:tc>
          <w:tcPr>
            <w:tcW w:w="1868" w:type="dxa"/>
            <w:shd w:val="clear" w:color="auto" w:fill="auto"/>
            <w:vAlign w:val="center"/>
          </w:tcPr>
          <w:p w:rsidR="00051D4A" w:rsidRDefault="006F4269">
            <w:pPr>
              <w:spacing w:after="60"/>
              <w:jc w:val="center"/>
              <w:rPr>
                <w:rFonts w:eastAsia="游明朝"/>
              </w:rPr>
            </w:pPr>
            <w:r>
              <w:rPr>
                <w:rFonts w:eastAsiaTheme="minorEastAsia" w:hint="eastAsia"/>
                <w:lang w:eastAsia="zh-CN"/>
              </w:rPr>
              <w:t>CDL-</w:t>
            </w:r>
            <w:r>
              <w:rPr>
                <w:rFonts w:eastAsiaTheme="minorEastAsia"/>
                <w:lang w:eastAsia="zh-CN"/>
              </w:rPr>
              <w:t>D, 30ns</w:t>
            </w:r>
          </w:p>
        </w:tc>
        <w:tc>
          <w:tcPr>
            <w:tcW w:w="1295"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75" w:type="dxa"/>
            <w:tcBorders>
              <w:right w:val="single" w:sz="4" w:space="0" w:color="auto"/>
            </w:tcBorders>
            <w:shd w:val="clear" w:color="auto" w:fill="auto"/>
          </w:tcPr>
          <w:p w:rsidR="00051D4A" w:rsidRDefault="00051D4A">
            <w:pPr>
              <w:spacing w:after="60"/>
              <w:jc w:val="center"/>
              <w:rPr>
                <w:rFonts w:eastAsia="游明朝"/>
              </w:rPr>
            </w:pPr>
          </w:p>
        </w:tc>
      </w:tr>
      <w:tr w:rsidR="00051D4A">
        <w:trPr>
          <w:trHeight w:val="45"/>
          <w:jc w:val="center"/>
        </w:trPr>
        <w:tc>
          <w:tcPr>
            <w:tcW w:w="716" w:type="dxa"/>
            <w:vMerge/>
            <w:shd w:val="clear" w:color="auto" w:fill="auto"/>
          </w:tcPr>
          <w:p w:rsidR="00051D4A" w:rsidRDefault="00051D4A">
            <w:pPr>
              <w:spacing w:after="60"/>
              <w:rPr>
                <w:rFonts w:eastAsiaTheme="minorEastAsia"/>
                <w:lang w:eastAsia="zh-CN"/>
              </w:rPr>
            </w:pPr>
          </w:p>
        </w:tc>
        <w:tc>
          <w:tcPr>
            <w:tcW w:w="7030" w:type="dxa"/>
            <w:gridSpan w:val="5"/>
            <w:tcBorders>
              <w:right w:val="single" w:sz="4" w:space="0" w:color="auto"/>
            </w:tcBorders>
            <w:shd w:val="clear" w:color="auto" w:fill="auto"/>
            <w:vAlign w:val="center"/>
          </w:tcPr>
          <w:p w:rsidR="00051D4A" w:rsidRDefault="006F4269">
            <w:pPr>
              <w:spacing w:after="60"/>
              <w:rPr>
                <w:rFonts w:eastAsiaTheme="minorEastAsia"/>
                <w:lang w:eastAsia="zh-CN"/>
              </w:rPr>
            </w:pPr>
            <w:r>
              <w:rPr>
                <w:rFonts w:eastAsiaTheme="minorEastAsia" w:hint="eastAsia"/>
                <w:lang w:eastAsia="zh-CN"/>
              </w:rPr>
              <w:t xml:space="preserve">Additional </w:t>
            </w:r>
            <w:r>
              <w:rPr>
                <w:rFonts w:eastAsiaTheme="minorEastAsia"/>
                <w:lang w:eastAsia="zh-CN"/>
              </w:rPr>
              <w:t>report/</w:t>
            </w:r>
            <w:r>
              <w:rPr>
                <w:rFonts w:eastAsiaTheme="minorEastAsia" w:hint="eastAsia"/>
                <w:lang w:eastAsia="zh-CN"/>
              </w:rPr>
              <w:t>note</w:t>
            </w:r>
            <w:r>
              <w:rPr>
                <w:rFonts w:eastAsiaTheme="minorEastAsia"/>
                <w:lang w:eastAsia="zh-CN"/>
              </w:rPr>
              <w:t>s</w:t>
            </w:r>
            <w:r>
              <w:rPr>
                <w:rFonts w:eastAsiaTheme="minorEastAsia" w:hint="eastAsia"/>
                <w:lang w:eastAsia="zh-CN"/>
              </w:rPr>
              <w:t xml:space="preserve">: </w:t>
            </w:r>
          </w:p>
          <w:p w:rsidR="00051D4A" w:rsidRDefault="006F4269">
            <w:pPr>
              <w:pStyle w:val="ListParagraph"/>
              <w:widowControl w:val="0"/>
              <w:numPr>
                <w:ilvl w:val="0"/>
                <w:numId w:val="23"/>
              </w:numPr>
              <w:spacing w:after="60"/>
              <w:rPr>
                <w:rFonts w:ascii="Times New Roman" w:hAnsi="Times New Roman"/>
                <w:sz w:val="20"/>
                <w:szCs w:val="20"/>
              </w:rPr>
            </w:pPr>
            <w:r>
              <w:rPr>
                <w:rFonts w:ascii="Times New Roman" w:eastAsiaTheme="minorEastAsia" w:hAnsi="Times New Roman"/>
                <w:sz w:val="20"/>
                <w:szCs w:val="20"/>
                <w:lang w:eastAsia="zh-CN"/>
              </w:rPr>
              <w:t>frequency offset</w:t>
            </w:r>
          </w:p>
          <w:p w:rsidR="00051D4A" w:rsidRDefault="006F4269">
            <w:pPr>
              <w:pStyle w:val="ListParagraph"/>
              <w:widowControl w:val="0"/>
              <w:numPr>
                <w:ilvl w:val="0"/>
                <w:numId w:val="23"/>
              </w:numPr>
              <w:spacing w:after="60"/>
              <w:rPr>
                <w:rFonts w:ascii="Times New Roman" w:hAnsi="Times New Roman"/>
                <w:color w:val="FF0000"/>
                <w:sz w:val="20"/>
                <w:szCs w:val="20"/>
              </w:rPr>
            </w:pPr>
            <w:r>
              <w:rPr>
                <w:rFonts w:ascii="Times New Roman" w:eastAsia="游明朝" w:hAnsi="Times New Roman"/>
                <w:color w:val="FF0000"/>
                <w:sz w:val="20"/>
                <w:szCs w:val="20"/>
                <w:lang w:eastAsia="zh-CN"/>
              </w:rPr>
              <w:t>the number and granularity of the frequency locations</w:t>
            </w:r>
          </w:p>
          <w:p w:rsidR="00051D4A" w:rsidRDefault="006F4269">
            <w:pPr>
              <w:pStyle w:val="ListParagraph"/>
              <w:widowControl w:val="0"/>
              <w:numPr>
                <w:ilvl w:val="0"/>
                <w:numId w:val="23"/>
              </w:numPr>
              <w:spacing w:after="60"/>
              <w:rPr>
                <w:rFonts w:ascii="Times New Roman" w:hAnsi="Times New Roman"/>
                <w:sz w:val="20"/>
                <w:szCs w:val="20"/>
              </w:rPr>
            </w:pPr>
            <w:r>
              <w:rPr>
                <w:rFonts w:ascii="Times New Roman" w:hAnsi="Times New Roman"/>
                <w:sz w:val="20"/>
                <w:szCs w:val="20"/>
              </w:rPr>
              <w:t>antenna configuration for CDL model</w:t>
            </w:r>
          </w:p>
          <w:p w:rsidR="00051D4A" w:rsidRDefault="006F4269">
            <w:pPr>
              <w:pStyle w:val="ListParagraph"/>
              <w:widowControl w:val="0"/>
              <w:numPr>
                <w:ilvl w:val="0"/>
                <w:numId w:val="23"/>
              </w:numPr>
              <w:spacing w:after="60"/>
              <w:rPr>
                <w:rFonts w:ascii="Times New Roman" w:hAnsi="Times New Roman"/>
                <w:sz w:val="20"/>
                <w:szCs w:val="20"/>
              </w:rPr>
            </w:pPr>
            <w:r>
              <w:rPr>
                <w:rFonts w:ascii="Times New Roman" w:eastAsia="游明朝" w:hAnsi="Times New Roman"/>
                <w:sz w:val="20"/>
                <w:szCs w:val="20"/>
              </w:rPr>
              <w:t>any optional or other assumption/parameters used not as in the baseline</w:t>
            </w:r>
          </w:p>
          <w:p w:rsidR="00051D4A" w:rsidRDefault="006F4269">
            <w:pPr>
              <w:pStyle w:val="ListParagraph"/>
              <w:widowControl w:val="0"/>
              <w:numPr>
                <w:ilvl w:val="0"/>
                <w:numId w:val="23"/>
              </w:numPr>
              <w:spacing w:after="60"/>
              <w:rPr>
                <w:rFonts w:ascii="Times New Roman" w:hAnsi="Times New Roman"/>
                <w:color w:val="FF0000"/>
                <w:sz w:val="20"/>
                <w:szCs w:val="20"/>
              </w:rPr>
            </w:pPr>
            <w:r>
              <w:rPr>
                <w:rFonts w:ascii="Times New Roman" w:hAnsi="Times New Roman"/>
                <w:color w:val="FF0000"/>
                <w:sz w:val="20"/>
                <w:szCs w:val="20"/>
              </w:rPr>
              <w:t>false alarm rate</w:t>
            </w:r>
          </w:p>
          <w:p w:rsidR="00051D4A" w:rsidRDefault="006F4269">
            <w:pPr>
              <w:pStyle w:val="ListParagraph"/>
              <w:widowControl w:val="0"/>
              <w:numPr>
                <w:ilvl w:val="0"/>
                <w:numId w:val="23"/>
              </w:numPr>
              <w:spacing w:after="60"/>
              <w:rPr>
                <w:rFonts w:ascii="Times New Roman" w:hAnsi="Times New Roman"/>
                <w:sz w:val="20"/>
                <w:szCs w:val="20"/>
              </w:rPr>
            </w:pPr>
            <w:r>
              <w:rPr>
                <w:rFonts w:ascii="Times New Roman" w:hAnsi="Times New Roman"/>
                <w:color w:val="FF0000"/>
                <w:sz w:val="20"/>
                <w:szCs w:val="20"/>
              </w:rPr>
              <w:t>criteria for PSS detection success</w:t>
            </w:r>
          </w:p>
        </w:tc>
      </w:tr>
    </w:tbl>
    <w:p w:rsidR="00051D4A" w:rsidRDefault="00051D4A">
      <w:pPr>
        <w:rPr>
          <w:lang w:eastAsia="zh-CN"/>
        </w:rPr>
      </w:pPr>
    </w:p>
    <w:p w:rsidR="00051D4A" w:rsidRDefault="006F4269">
      <w:pPr>
        <w:pStyle w:val="B1"/>
      </w:pPr>
      <w:bookmarkStart w:id="41" w:name="_Ref48300866"/>
      <w:r>
        <w:t xml:space="preserve">Table </w:t>
      </w:r>
      <w:r>
        <w:fldChar w:fldCharType="begin"/>
      </w:r>
      <w:r>
        <w:instrText>SEQ Table \* ARABIC</w:instrText>
      </w:r>
      <w:r>
        <w:fldChar w:fldCharType="separate"/>
      </w:r>
      <w:r>
        <w:t>10</w:t>
      </w:r>
      <w:r>
        <w:fldChar w:fldCharType="end"/>
      </w:r>
      <w:bookmarkEnd w:id="41"/>
      <w:r>
        <w:t>. LLS template: S</w:t>
      </w:r>
      <w:r>
        <w:rPr>
          <w:rFonts w:hint="eastAsia"/>
        </w:rPr>
        <w:t xml:space="preserve">INR in dB achieving </w:t>
      </w:r>
      <w:r>
        <w:t>PRACH preamble misdetection probability of 1% with less than 0.1% false alarm</w:t>
      </w:r>
    </w:p>
    <w:tbl>
      <w:tblPr>
        <w:tblStyle w:val="TableGrid1"/>
        <w:tblW w:w="7746" w:type="dxa"/>
        <w:jc w:val="center"/>
        <w:tblLayout w:type="fixed"/>
        <w:tblLook w:val="04A0" w:firstRow="1" w:lastRow="0" w:firstColumn="1" w:lastColumn="0" w:noHBand="0" w:noVBand="1"/>
      </w:tblPr>
      <w:tblGrid>
        <w:gridCol w:w="716"/>
        <w:gridCol w:w="1868"/>
        <w:gridCol w:w="1295"/>
        <w:gridCol w:w="1296"/>
        <w:gridCol w:w="1296"/>
        <w:gridCol w:w="1275"/>
      </w:tblGrid>
      <w:tr w:rsidR="00051D4A">
        <w:trPr>
          <w:trHeight w:val="116"/>
          <w:jc w:val="center"/>
        </w:trPr>
        <w:tc>
          <w:tcPr>
            <w:tcW w:w="716" w:type="dxa"/>
            <w:tcBorders>
              <w:bottom w:val="single" w:sz="12" w:space="0" w:color="auto"/>
            </w:tcBorders>
            <w:shd w:val="clear" w:color="auto" w:fill="auto"/>
          </w:tcPr>
          <w:p w:rsidR="00051D4A" w:rsidRDefault="006F4269">
            <w:pPr>
              <w:spacing w:after="0"/>
              <w:jc w:val="center"/>
              <w:rPr>
                <w:rFonts w:eastAsia="游明朝"/>
                <w:sz w:val="18"/>
                <w:szCs w:val="18"/>
              </w:rPr>
            </w:pPr>
            <w:r>
              <w:rPr>
                <w:rFonts w:eastAsia="游明朝"/>
                <w:sz w:val="18"/>
                <w:szCs w:val="18"/>
              </w:rPr>
              <w:t>Tdoc /</w:t>
            </w:r>
          </w:p>
          <w:p w:rsidR="00051D4A" w:rsidRDefault="006F4269">
            <w:pPr>
              <w:spacing w:after="60"/>
              <w:jc w:val="center"/>
              <w:rPr>
                <w:rFonts w:eastAsia="游明朝"/>
              </w:rPr>
            </w:pPr>
            <w:r>
              <w:rPr>
                <w:rFonts w:eastAsia="游明朝"/>
                <w:sz w:val="18"/>
                <w:szCs w:val="18"/>
              </w:rPr>
              <w:t>Source</w:t>
            </w:r>
          </w:p>
        </w:tc>
        <w:tc>
          <w:tcPr>
            <w:tcW w:w="1868" w:type="dxa"/>
            <w:tcBorders>
              <w:bottom w:val="single" w:sz="12" w:space="0" w:color="auto"/>
            </w:tcBorders>
            <w:shd w:val="clear" w:color="auto" w:fill="auto"/>
            <w:vAlign w:val="center"/>
          </w:tcPr>
          <w:p w:rsidR="00051D4A" w:rsidRDefault="006F4269">
            <w:pPr>
              <w:spacing w:after="60"/>
              <w:jc w:val="center"/>
              <w:rPr>
                <w:rFonts w:eastAsia="游明朝"/>
              </w:rPr>
            </w:pPr>
            <w:r>
              <w:rPr>
                <w:rFonts w:eastAsia="游明朝"/>
              </w:rPr>
              <w:t>Channel</w:t>
            </w:r>
          </w:p>
        </w:tc>
        <w:tc>
          <w:tcPr>
            <w:tcW w:w="1295" w:type="dxa"/>
            <w:tcBorders>
              <w:bottom w:val="single" w:sz="12" w:space="0" w:color="auto"/>
            </w:tcBorders>
            <w:shd w:val="clear" w:color="auto" w:fill="auto"/>
            <w:vAlign w:val="center"/>
          </w:tcPr>
          <w:p w:rsidR="00051D4A" w:rsidRDefault="006F4269">
            <w:pPr>
              <w:spacing w:after="60"/>
              <w:jc w:val="center"/>
              <w:rPr>
                <w:rFonts w:eastAsia="MS Mincho"/>
              </w:rPr>
            </w:pPr>
            <w:r>
              <w:rPr>
                <w:rFonts w:eastAsia="游明朝"/>
              </w:rPr>
              <w:t>120KHz</w:t>
            </w:r>
          </w:p>
        </w:tc>
        <w:tc>
          <w:tcPr>
            <w:tcW w:w="1296" w:type="dxa"/>
            <w:tcBorders>
              <w:bottom w:val="single" w:sz="12" w:space="0" w:color="auto"/>
            </w:tcBorders>
            <w:shd w:val="clear" w:color="auto" w:fill="auto"/>
            <w:vAlign w:val="center"/>
          </w:tcPr>
          <w:p w:rsidR="00051D4A" w:rsidRDefault="006F4269">
            <w:pPr>
              <w:spacing w:after="60"/>
              <w:jc w:val="center"/>
              <w:rPr>
                <w:rFonts w:eastAsia="游明朝"/>
              </w:rPr>
            </w:pPr>
            <w:r>
              <w:rPr>
                <w:rFonts w:eastAsia="游明朝"/>
              </w:rPr>
              <w:t>240KHz</w:t>
            </w:r>
          </w:p>
        </w:tc>
        <w:tc>
          <w:tcPr>
            <w:tcW w:w="1296" w:type="dxa"/>
            <w:tcBorders>
              <w:bottom w:val="single" w:sz="12" w:space="0" w:color="auto"/>
            </w:tcBorders>
            <w:shd w:val="clear" w:color="auto" w:fill="auto"/>
            <w:vAlign w:val="center"/>
          </w:tcPr>
          <w:p w:rsidR="00051D4A" w:rsidRDefault="006F4269">
            <w:pPr>
              <w:spacing w:after="60"/>
              <w:jc w:val="center"/>
              <w:rPr>
                <w:rFonts w:eastAsia="游明朝"/>
              </w:rPr>
            </w:pPr>
            <w:r>
              <w:rPr>
                <w:rFonts w:eastAsia="游明朝"/>
              </w:rPr>
              <w:t>480KHz</w:t>
            </w:r>
          </w:p>
        </w:tc>
        <w:tc>
          <w:tcPr>
            <w:tcW w:w="1275" w:type="dxa"/>
            <w:tcBorders>
              <w:bottom w:val="single" w:sz="12" w:space="0" w:color="auto"/>
              <w:right w:val="single" w:sz="4" w:space="0" w:color="auto"/>
            </w:tcBorders>
            <w:shd w:val="clear" w:color="auto" w:fill="auto"/>
            <w:vAlign w:val="center"/>
          </w:tcPr>
          <w:p w:rsidR="00051D4A" w:rsidRDefault="006F4269">
            <w:pPr>
              <w:spacing w:after="60"/>
              <w:jc w:val="center"/>
              <w:rPr>
                <w:rFonts w:eastAsia="游明朝"/>
              </w:rPr>
            </w:pPr>
            <w:r>
              <w:rPr>
                <w:rFonts w:eastAsia="游明朝"/>
              </w:rPr>
              <w:t>960KHz</w:t>
            </w:r>
          </w:p>
        </w:tc>
      </w:tr>
      <w:tr w:rsidR="00051D4A">
        <w:trPr>
          <w:trHeight w:val="45"/>
          <w:jc w:val="center"/>
        </w:trPr>
        <w:tc>
          <w:tcPr>
            <w:tcW w:w="716" w:type="dxa"/>
            <w:vMerge w:val="restart"/>
            <w:tcBorders>
              <w:top w:val="single" w:sz="12" w:space="0" w:color="auto"/>
            </w:tcBorders>
            <w:shd w:val="clear" w:color="auto" w:fill="auto"/>
            <w:textDirection w:val="btLr"/>
          </w:tcPr>
          <w:p w:rsidR="00051D4A" w:rsidRDefault="006F4269">
            <w:pPr>
              <w:spacing w:after="60"/>
              <w:jc w:val="center"/>
              <w:rPr>
                <w:rFonts w:eastAsia="游明朝"/>
              </w:rPr>
            </w:pPr>
            <w:r>
              <w:rPr>
                <w:rFonts w:eastAsia="游明朝"/>
                <w:sz w:val="18"/>
                <w:szCs w:val="18"/>
              </w:rPr>
              <w:t>R1-xxxxxxx / Source 1</w:t>
            </w:r>
          </w:p>
        </w:tc>
        <w:tc>
          <w:tcPr>
            <w:tcW w:w="1868" w:type="dxa"/>
            <w:tcBorders>
              <w:top w:val="single" w:sz="12" w:space="0" w:color="auto"/>
            </w:tcBorders>
            <w:shd w:val="clear" w:color="auto" w:fill="auto"/>
            <w:vAlign w:val="center"/>
          </w:tcPr>
          <w:p w:rsidR="00051D4A" w:rsidRDefault="006F4269">
            <w:pPr>
              <w:spacing w:after="60"/>
              <w:jc w:val="center"/>
              <w:rPr>
                <w:rFonts w:eastAsia="游明朝"/>
              </w:rPr>
            </w:pPr>
            <w:r>
              <w:rPr>
                <w:rFonts w:eastAsia="游明朝"/>
              </w:rPr>
              <w:t>TDL-A, 5ns</w:t>
            </w:r>
          </w:p>
        </w:tc>
        <w:tc>
          <w:tcPr>
            <w:tcW w:w="1295" w:type="dxa"/>
            <w:tcBorders>
              <w:top w:val="single" w:sz="12" w:space="0" w:color="auto"/>
            </w:tcBorders>
            <w:shd w:val="clear" w:color="auto" w:fill="auto"/>
          </w:tcPr>
          <w:p w:rsidR="00051D4A" w:rsidRDefault="00051D4A">
            <w:pPr>
              <w:spacing w:after="60"/>
              <w:jc w:val="center"/>
              <w:rPr>
                <w:rFonts w:eastAsia="游明朝"/>
              </w:rPr>
            </w:pPr>
          </w:p>
        </w:tc>
        <w:tc>
          <w:tcPr>
            <w:tcW w:w="1296" w:type="dxa"/>
            <w:tcBorders>
              <w:top w:val="single" w:sz="12" w:space="0" w:color="auto"/>
            </w:tcBorders>
            <w:shd w:val="clear" w:color="auto" w:fill="auto"/>
          </w:tcPr>
          <w:p w:rsidR="00051D4A" w:rsidRDefault="00051D4A">
            <w:pPr>
              <w:spacing w:after="60"/>
              <w:jc w:val="center"/>
              <w:rPr>
                <w:rFonts w:eastAsia="游明朝"/>
              </w:rPr>
            </w:pPr>
          </w:p>
        </w:tc>
        <w:tc>
          <w:tcPr>
            <w:tcW w:w="1296" w:type="dxa"/>
            <w:tcBorders>
              <w:top w:val="single" w:sz="12" w:space="0" w:color="auto"/>
            </w:tcBorders>
            <w:shd w:val="clear" w:color="auto" w:fill="auto"/>
          </w:tcPr>
          <w:p w:rsidR="00051D4A" w:rsidRDefault="00051D4A">
            <w:pPr>
              <w:spacing w:after="60"/>
              <w:jc w:val="center"/>
              <w:rPr>
                <w:rFonts w:eastAsia="游明朝"/>
              </w:rPr>
            </w:pPr>
          </w:p>
        </w:tc>
        <w:tc>
          <w:tcPr>
            <w:tcW w:w="1275" w:type="dxa"/>
            <w:tcBorders>
              <w:top w:val="single" w:sz="12" w:space="0" w:color="auto"/>
              <w:right w:val="single" w:sz="4" w:space="0" w:color="auto"/>
            </w:tcBorders>
            <w:shd w:val="clear" w:color="auto" w:fill="auto"/>
          </w:tcPr>
          <w:p w:rsidR="00051D4A" w:rsidRDefault="00051D4A">
            <w:pPr>
              <w:spacing w:after="60"/>
              <w:jc w:val="center"/>
              <w:rPr>
                <w:rFonts w:eastAsia="游明朝"/>
              </w:rPr>
            </w:pPr>
          </w:p>
        </w:tc>
      </w:tr>
      <w:tr w:rsidR="00051D4A">
        <w:trPr>
          <w:trHeight w:val="45"/>
          <w:jc w:val="center"/>
        </w:trPr>
        <w:tc>
          <w:tcPr>
            <w:tcW w:w="716" w:type="dxa"/>
            <w:vMerge/>
            <w:shd w:val="clear" w:color="auto" w:fill="auto"/>
          </w:tcPr>
          <w:p w:rsidR="00051D4A" w:rsidRDefault="00051D4A">
            <w:pPr>
              <w:spacing w:after="60"/>
              <w:jc w:val="center"/>
              <w:rPr>
                <w:rFonts w:eastAsia="游明朝"/>
              </w:rPr>
            </w:pPr>
          </w:p>
        </w:tc>
        <w:tc>
          <w:tcPr>
            <w:tcW w:w="1868" w:type="dxa"/>
            <w:shd w:val="clear" w:color="auto" w:fill="auto"/>
            <w:vAlign w:val="center"/>
          </w:tcPr>
          <w:p w:rsidR="00051D4A" w:rsidRDefault="006F4269">
            <w:pPr>
              <w:spacing w:after="60"/>
              <w:jc w:val="center"/>
              <w:rPr>
                <w:rFonts w:eastAsia="游明朝"/>
              </w:rPr>
            </w:pPr>
            <w:r>
              <w:rPr>
                <w:rFonts w:eastAsia="游明朝"/>
              </w:rPr>
              <w:t>TDL-A, 10ns</w:t>
            </w:r>
          </w:p>
        </w:tc>
        <w:tc>
          <w:tcPr>
            <w:tcW w:w="1295"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75" w:type="dxa"/>
            <w:tcBorders>
              <w:right w:val="single" w:sz="4" w:space="0" w:color="auto"/>
            </w:tcBorders>
            <w:shd w:val="clear" w:color="auto" w:fill="auto"/>
          </w:tcPr>
          <w:p w:rsidR="00051D4A" w:rsidRDefault="00051D4A">
            <w:pPr>
              <w:spacing w:after="60"/>
              <w:jc w:val="center"/>
              <w:rPr>
                <w:rFonts w:eastAsia="游明朝"/>
              </w:rPr>
            </w:pPr>
          </w:p>
        </w:tc>
      </w:tr>
      <w:tr w:rsidR="00051D4A">
        <w:trPr>
          <w:trHeight w:val="45"/>
          <w:jc w:val="center"/>
        </w:trPr>
        <w:tc>
          <w:tcPr>
            <w:tcW w:w="716" w:type="dxa"/>
            <w:vMerge/>
            <w:shd w:val="clear" w:color="auto" w:fill="auto"/>
          </w:tcPr>
          <w:p w:rsidR="00051D4A" w:rsidRDefault="00051D4A">
            <w:pPr>
              <w:spacing w:after="60"/>
              <w:jc w:val="center"/>
              <w:rPr>
                <w:rFonts w:eastAsia="游明朝"/>
              </w:rPr>
            </w:pPr>
          </w:p>
        </w:tc>
        <w:tc>
          <w:tcPr>
            <w:tcW w:w="1868" w:type="dxa"/>
            <w:shd w:val="clear" w:color="auto" w:fill="auto"/>
            <w:vAlign w:val="center"/>
          </w:tcPr>
          <w:p w:rsidR="00051D4A" w:rsidRDefault="006F4269">
            <w:pPr>
              <w:spacing w:after="60"/>
              <w:jc w:val="center"/>
              <w:rPr>
                <w:rFonts w:eastAsia="游明朝"/>
              </w:rPr>
            </w:pPr>
            <w:r>
              <w:rPr>
                <w:rFonts w:eastAsia="游明朝"/>
                <w:color w:val="FF0000"/>
              </w:rPr>
              <w:t>TDL-A, 20ns</w:t>
            </w:r>
          </w:p>
        </w:tc>
        <w:tc>
          <w:tcPr>
            <w:tcW w:w="1295"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75" w:type="dxa"/>
            <w:tcBorders>
              <w:right w:val="single" w:sz="4" w:space="0" w:color="auto"/>
            </w:tcBorders>
            <w:shd w:val="clear" w:color="auto" w:fill="auto"/>
          </w:tcPr>
          <w:p w:rsidR="00051D4A" w:rsidRDefault="00051D4A">
            <w:pPr>
              <w:spacing w:after="60"/>
              <w:jc w:val="center"/>
              <w:rPr>
                <w:rFonts w:eastAsia="游明朝"/>
              </w:rPr>
            </w:pPr>
          </w:p>
        </w:tc>
      </w:tr>
      <w:tr w:rsidR="00051D4A">
        <w:trPr>
          <w:trHeight w:val="45"/>
          <w:jc w:val="center"/>
        </w:trPr>
        <w:tc>
          <w:tcPr>
            <w:tcW w:w="716" w:type="dxa"/>
            <w:vMerge/>
            <w:shd w:val="clear" w:color="auto" w:fill="auto"/>
          </w:tcPr>
          <w:p w:rsidR="00051D4A" w:rsidRDefault="00051D4A">
            <w:pPr>
              <w:spacing w:after="60"/>
              <w:jc w:val="center"/>
              <w:rPr>
                <w:rFonts w:eastAsiaTheme="minorEastAsia"/>
                <w:lang w:eastAsia="zh-CN"/>
              </w:rPr>
            </w:pPr>
          </w:p>
        </w:tc>
        <w:tc>
          <w:tcPr>
            <w:tcW w:w="1868" w:type="dxa"/>
            <w:shd w:val="clear" w:color="auto" w:fill="auto"/>
            <w:vAlign w:val="center"/>
          </w:tcPr>
          <w:p w:rsidR="00051D4A" w:rsidRDefault="006F4269">
            <w:pPr>
              <w:spacing w:after="60"/>
              <w:jc w:val="center"/>
              <w:rPr>
                <w:rFonts w:eastAsiaTheme="minorEastAsia"/>
                <w:lang w:eastAsia="zh-CN"/>
              </w:rPr>
            </w:pPr>
            <w:r>
              <w:rPr>
                <w:rFonts w:eastAsiaTheme="minorEastAsia" w:hint="eastAsia"/>
                <w:lang w:eastAsia="zh-CN"/>
              </w:rPr>
              <w:t>CDL-B</w:t>
            </w:r>
            <w:r>
              <w:rPr>
                <w:rFonts w:eastAsiaTheme="minorEastAsia"/>
                <w:lang w:eastAsia="zh-CN"/>
              </w:rPr>
              <w:t>, 20ns</w:t>
            </w:r>
          </w:p>
        </w:tc>
        <w:tc>
          <w:tcPr>
            <w:tcW w:w="1295"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75" w:type="dxa"/>
            <w:tcBorders>
              <w:right w:val="single" w:sz="4" w:space="0" w:color="auto"/>
            </w:tcBorders>
            <w:shd w:val="clear" w:color="auto" w:fill="auto"/>
          </w:tcPr>
          <w:p w:rsidR="00051D4A" w:rsidRDefault="00051D4A">
            <w:pPr>
              <w:spacing w:after="60"/>
              <w:jc w:val="center"/>
              <w:rPr>
                <w:rFonts w:eastAsia="游明朝"/>
              </w:rPr>
            </w:pPr>
          </w:p>
        </w:tc>
      </w:tr>
      <w:tr w:rsidR="00051D4A">
        <w:trPr>
          <w:trHeight w:val="45"/>
          <w:jc w:val="center"/>
        </w:trPr>
        <w:tc>
          <w:tcPr>
            <w:tcW w:w="716" w:type="dxa"/>
            <w:vMerge/>
            <w:shd w:val="clear" w:color="auto" w:fill="auto"/>
          </w:tcPr>
          <w:p w:rsidR="00051D4A" w:rsidRDefault="00051D4A">
            <w:pPr>
              <w:spacing w:after="60"/>
              <w:jc w:val="center"/>
              <w:rPr>
                <w:rFonts w:eastAsiaTheme="minorEastAsia"/>
                <w:lang w:eastAsia="zh-CN"/>
              </w:rPr>
            </w:pPr>
          </w:p>
        </w:tc>
        <w:tc>
          <w:tcPr>
            <w:tcW w:w="1868" w:type="dxa"/>
            <w:shd w:val="clear" w:color="auto" w:fill="auto"/>
            <w:vAlign w:val="center"/>
          </w:tcPr>
          <w:p w:rsidR="00051D4A" w:rsidRDefault="006F4269">
            <w:pPr>
              <w:spacing w:after="60"/>
              <w:jc w:val="center"/>
              <w:rPr>
                <w:rFonts w:eastAsia="游明朝"/>
              </w:rPr>
            </w:pPr>
            <w:r>
              <w:rPr>
                <w:rFonts w:eastAsiaTheme="minorEastAsia" w:hint="eastAsia"/>
                <w:lang w:eastAsia="zh-CN"/>
              </w:rPr>
              <w:t>CDL-B</w:t>
            </w:r>
            <w:r>
              <w:rPr>
                <w:rFonts w:eastAsiaTheme="minorEastAsia"/>
                <w:lang w:eastAsia="zh-CN"/>
              </w:rPr>
              <w:t>, 50ns</w:t>
            </w:r>
          </w:p>
        </w:tc>
        <w:tc>
          <w:tcPr>
            <w:tcW w:w="1295"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75" w:type="dxa"/>
            <w:tcBorders>
              <w:right w:val="single" w:sz="4" w:space="0" w:color="auto"/>
            </w:tcBorders>
            <w:shd w:val="clear" w:color="auto" w:fill="auto"/>
          </w:tcPr>
          <w:p w:rsidR="00051D4A" w:rsidRDefault="00051D4A">
            <w:pPr>
              <w:spacing w:after="60"/>
              <w:jc w:val="center"/>
              <w:rPr>
                <w:rFonts w:eastAsia="游明朝"/>
              </w:rPr>
            </w:pPr>
          </w:p>
        </w:tc>
      </w:tr>
      <w:tr w:rsidR="00051D4A">
        <w:trPr>
          <w:trHeight w:val="45"/>
          <w:jc w:val="center"/>
        </w:trPr>
        <w:tc>
          <w:tcPr>
            <w:tcW w:w="716" w:type="dxa"/>
            <w:vMerge/>
            <w:shd w:val="clear" w:color="auto" w:fill="auto"/>
          </w:tcPr>
          <w:p w:rsidR="00051D4A" w:rsidRDefault="00051D4A">
            <w:pPr>
              <w:spacing w:after="60"/>
              <w:jc w:val="center"/>
              <w:rPr>
                <w:rFonts w:eastAsiaTheme="minorEastAsia"/>
                <w:lang w:eastAsia="zh-CN"/>
              </w:rPr>
            </w:pPr>
          </w:p>
        </w:tc>
        <w:tc>
          <w:tcPr>
            <w:tcW w:w="1868" w:type="dxa"/>
            <w:shd w:val="clear" w:color="auto" w:fill="auto"/>
            <w:vAlign w:val="center"/>
          </w:tcPr>
          <w:p w:rsidR="00051D4A" w:rsidRDefault="006F4269">
            <w:pPr>
              <w:spacing w:after="60"/>
              <w:jc w:val="center"/>
              <w:rPr>
                <w:rFonts w:eastAsiaTheme="minorEastAsia"/>
                <w:lang w:eastAsia="zh-CN"/>
              </w:rPr>
            </w:pPr>
            <w:r>
              <w:rPr>
                <w:rFonts w:eastAsiaTheme="minorEastAsia" w:hint="eastAsia"/>
                <w:lang w:eastAsia="zh-CN"/>
              </w:rPr>
              <w:t>CDL-</w:t>
            </w:r>
            <w:r>
              <w:rPr>
                <w:rFonts w:eastAsiaTheme="minorEastAsia"/>
                <w:lang w:eastAsia="zh-CN"/>
              </w:rPr>
              <w:t>D, 20ns</w:t>
            </w:r>
          </w:p>
        </w:tc>
        <w:tc>
          <w:tcPr>
            <w:tcW w:w="1295"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75" w:type="dxa"/>
            <w:tcBorders>
              <w:right w:val="single" w:sz="4" w:space="0" w:color="auto"/>
            </w:tcBorders>
            <w:shd w:val="clear" w:color="auto" w:fill="auto"/>
          </w:tcPr>
          <w:p w:rsidR="00051D4A" w:rsidRDefault="00051D4A">
            <w:pPr>
              <w:spacing w:after="60"/>
              <w:jc w:val="center"/>
              <w:rPr>
                <w:rFonts w:eastAsia="游明朝"/>
              </w:rPr>
            </w:pPr>
          </w:p>
        </w:tc>
      </w:tr>
      <w:tr w:rsidR="00051D4A">
        <w:trPr>
          <w:trHeight w:val="45"/>
          <w:jc w:val="center"/>
        </w:trPr>
        <w:tc>
          <w:tcPr>
            <w:tcW w:w="716" w:type="dxa"/>
            <w:vMerge/>
            <w:shd w:val="clear" w:color="auto" w:fill="auto"/>
          </w:tcPr>
          <w:p w:rsidR="00051D4A" w:rsidRDefault="00051D4A">
            <w:pPr>
              <w:spacing w:after="60"/>
              <w:jc w:val="center"/>
              <w:rPr>
                <w:rFonts w:eastAsiaTheme="minorEastAsia"/>
                <w:lang w:eastAsia="zh-CN"/>
              </w:rPr>
            </w:pPr>
          </w:p>
        </w:tc>
        <w:tc>
          <w:tcPr>
            <w:tcW w:w="1868" w:type="dxa"/>
            <w:shd w:val="clear" w:color="auto" w:fill="auto"/>
            <w:vAlign w:val="center"/>
          </w:tcPr>
          <w:p w:rsidR="00051D4A" w:rsidRDefault="006F4269">
            <w:pPr>
              <w:spacing w:after="60"/>
              <w:jc w:val="center"/>
              <w:rPr>
                <w:rFonts w:eastAsia="游明朝"/>
              </w:rPr>
            </w:pPr>
            <w:r>
              <w:rPr>
                <w:rFonts w:eastAsiaTheme="minorEastAsia" w:hint="eastAsia"/>
                <w:lang w:eastAsia="zh-CN"/>
              </w:rPr>
              <w:t>CDL-</w:t>
            </w:r>
            <w:r>
              <w:rPr>
                <w:rFonts w:eastAsiaTheme="minorEastAsia"/>
                <w:lang w:eastAsia="zh-CN"/>
              </w:rPr>
              <w:t>D, 30ns</w:t>
            </w:r>
          </w:p>
        </w:tc>
        <w:tc>
          <w:tcPr>
            <w:tcW w:w="1295"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96" w:type="dxa"/>
            <w:shd w:val="clear" w:color="auto" w:fill="auto"/>
          </w:tcPr>
          <w:p w:rsidR="00051D4A" w:rsidRDefault="00051D4A">
            <w:pPr>
              <w:spacing w:after="60"/>
              <w:jc w:val="center"/>
              <w:rPr>
                <w:rFonts w:eastAsia="游明朝"/>
              </w:rPr>
            </w:pPr>
          </w:p>
        </w:tc>
        <w:tc>
          <w:tcPr>
            <w:tcW w:w="1275" w:type="dxa"/>
            <w:tcBorders>
              <w:right w:val="single" w:sz="4" w:space="0" w:color="auto"/>
            </w:tcBorders>
            <w:shd w:val="clear" w:color="auto" w:fill="auto"/>
          </w:tcPr>
          <w:p w:rsidR="00051D4A" w:rsidRDefault="00051D4A">
            <w:pPr>
              <w:spacing w:after="60"/>
              <w:jc w:val="center"/>
              <w:rPr>
                <w:rFonts w:eastAsia="游明朝"/>
              </w:rPr>
            </w:pPr>
          </w:p>
        </w:tc>
      </w:tr>
      <w:tr w:rsidR="00051D4A">
        <w:trPr>
          <w:trHeight w:val="45"/>
          <w:jc w:val="center"/>
        </w:trPr>
        <w:tc>
          <w:tcPr>
            <w:tcW w:w="716" w:type="dxa"/>
            <w:vMerge/>
            <w:shd w:val="clear" w:color="auto" w:fill="auto"/>
          </w:tcPr>
          <w:p w:rsidR="00051D4A" w:rsidRDefault="00051D4A">
            <w:pPr>
              <w:spacing w:after="60"/>
              <w:rPr>
                <w:rFonts w:eastAsiaTheme="minorEastAsia"/>
                <w:lang w:eastAsia="zh-CN"/>
              </w:rPr>
            </w:pPr>
          </w:p>
        </w:tc>
        <w:tc>
          <w:tcPr>
            <w:tcW w:w="7030" w:type="dxa"/>
            <w:gridSpan w:val="5"/>
            <w:tcBorders>
              <w:right w:val="single" w:sz="4" w:space="0" w:color="auto"/>
            </w:tcBorders>
            <w:shd w:val="clear" w:color="auto" w:fill="auto"/>
            <w:vAlign w:val="center"/>
          </w:tcPr>
          <w:p w:rsidR="00051D4A" w:rsidRDefault="006F4269">
            <w:pPr>
              <w:spacing w:after="60"/>
              <w:rPr>
                <w:rFonts w:eastAsiaTheme="minorEastAsia"/>
                <w:lang w:eastAsia="zh-CN"/>
              </w:rPr>
            </w:pPr>
            <w:r>
              <w:rPr>
                <w:rFonts w:eastAsiaTheme="minorEastAsia"/>
                <w:lang w:eastAsia="zh-CN"/>
              </w:rPr>
              <w:t xml:space="preserve">Additional report/notes: </w:t>
            </w:r>
          </w:p>
          <w:p w:rsidR="00051D4A" w:rsidRDefault="006F4269">
            <w:pPr>
              <w:spacing w:after="60"/>
              <w:rPr>
                <w:rFonts w:eastAsiaTheme="minorEastAsia"/>
                <w:lang w:eastAsia="zh-CN"/>
              </w:rPr>
            </w:pPr>
            <w:r>
              <w:rPr>
                <w:rFonts w:eastAsiaTheme="minorEastAsia"/>
                <w:lang w:eastAsia="zh-CN"/>
              </w:rPr>
              <w:t>1. PRACH format</w:t>
            </w:r>
          </w:p>
          <w:p w:rsidR="00051D4A" w:rsidRDefault="006F4269">
            <w:pPr>
              <w:spacing w:after="60"/>
              <w:rPr>
                <w:rFonts w:eastAsiaTheme="minorEastAsia"/>
                <w:lang w:eastAsia="zh-CN"/>
              </w:rPr>
            </w:pPr>
            <w:r>
              <w:rPr>
                <w:rFonts w:eastAsiaTheme="minorEastAsia"/>
                <w:lang w:eastAsia="zh-CN"/>
              </w:rPr>
              <w:t xml:space="preserve">2. values of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cs</m:t>
                  </m:r>
                </m:sub>
              </m:sSub>
            </m:oMath>
          </w:p>
          <w:p w:rsidR="00051D4A" w:rsidRDefault="006F4269">
            <w:pPr>
              <w:spacing w:after="60"/>
              <w:rPr>
                <w:rFonts w:eastAsiaTheme="minorEastAsia"/>
                <w:lang w:eastAsia="zh-CN"/>
              </w:rPr>
            </w:pPr>
            <w:r>
              <w:rPr>
                <w:rFonts w:eastAsiaTheme="minorEastAsia"/>
                <w:lang w:eastAsia="zh-CN"/>
              </w:rPr>
              <w:t>3. antenna configuration for CDL model</w:t>
            </w:r>
          </w:p>
          <w:p w:rsidR="00051D4A" w:rsidRDefault="006F4269">
            <w:pPr>
              <w:spacing w:after="60"/>
              <w:rPr>
                <w:rFonts w:eastAsia="游明朝"/>
              </w:rPr>
            </w:pPr>
            <w:r>
              <w:rPr>
                <w:rFonts w:eastAsiaTheme="minorEastAsia"/>
                <w:lang w:eastAsia="zh-CN"/>
              </w:rPr>
              <w:t xml:space="preserve">4. </w:t>
            </w:r>
            <w:r>
              <w:rPr>
                <w:rFonts w:eastAsia="游明朝"/>
              </w:rPr>
              <w:t>any optional or other assumption/parameters used not as in the baseline</w:t>
            </w:r>
          </w:p>
        </w:tc>
      </w:tr>
    </w:tbl>
    <w:p w:rsidR="00051D4A" w:rsidRDefault="00051D4A">
      <w:pPr>
        <w:rPr>
          <w:lang w:eastAsia="zh-CN"/>
        </w:rPr>
      </w:pPr>
    </w:p>
    <w:p w:rsidR="00051D4A" w:rsidRDefault="006F4269">
      <w:pPr>
        <w:pStyle w:val="B1"/>
        <w:rPr>
          <w:color w:val="FF0000"/>
        </w:rPr>
      </w:pPr>
      <w:bookmarkStart w:id="42" w:name="_Ref48922568"/>
      <w:r>
        <w:rPr>
          <w:color w:val="FF0000"/>
        </w:rPr>
        <w:t xml:space="preserve">Table </w:t>
      </w:r>
      <w:bookmarkEnd w:id="42"/>
      <w:r>
        <w:rPr>
          <w:color w:val="FF0000"/>
        </w:rPr>
        <w:t>10a. LLS template: S</w:t>
      </w:r>
      <w:r>
        <w:rPr>
          <w:rFonts w:hint="eastAsia"/>
          <w:color w:val="FF0000"/>
        </w:rPr>
        <w:t xml:space="preserve">INR in dB achieving </w:t>
      </w:r>
      <w:r>
        <w:rPr>
          <w:color w:val="FF0000"/>
        </w:rPr>
        <w:t>PRACH preamble misdetection probability of 1% and corresponding false alarm probability</w:t>
      </w:r>
    </w:p>
    <w:tbl>
      <w:tblPr>
        <w:tblStyle w:val="TableGrid1"/>
        <w:tblW w:w="7746" w:type="dxa"/>
        <w:jc w:val="center"/>
        <w:tblLayout w:type="fixed"/>
        <w:tblLook w:val="04A0" w:firstRow="1" w:lastRow="0" w:firstColumn="1" w:lastColumn="0" w:noHBand="0" w:noVBand="1"/>
      </w:tblPr>
      <w:tblGrid>
        <w:gridCol w:w="716"/>
        <w:gridCol w:w="1852"/>
        <w:gridCol w:w="1361"/>
        <w:gridCol w:w="1279"/>
        <w:gridCol w:w="1279"/>
        <w:gridCol w:w="1259"/>
      </w:tblGrid>
      <w:tr w:rsidR="00051D4A">
        <w:trPr>
          <w:trHeight w:val="116"/>
          <w:jc w:val="center"/>
        </w:trPr>
        <w:tc>
          <w:tcPr>
            <w:tcW w:w="716" w:type="dxa"/>
            <w:tcBorders>
              <w:bottom w:val="single" w:sz="12" w:space="0" w:color="auto"/>
            </w:tcBorders>
            <w:shd w:val="clear" w:color="auto" w:fill="auto"/>
          </w:tcPr>
          <w:p w:rsidR="00051D4A" w:rsidRDefault="006F4269">
            <w:pPr>
              <w:spacing w:after="0"/>
              <w:jc w:val="center"/>
              <w:rPr>
                <w:rFonts w:eastAsia="游明朝"/>
                <w:color w:val="FF0000"/>
                <w:sz w:val="18"/>
                <w:szCs w:val="18"/>
              </w:rPr>
            </w:pPr>
            <w:r>
              <w:rPr>
                <w:rFonts w:eastAsia="游明朝"/>
                <w:color w:val="FF0000"/>
                <w:sz w:val="18"/>
                <w:szCs w:val="18"/>
              </w:rPr>
              <w:t>Tdoc /</w:t>
            </w:r>
          </w:p>
          <w:p w:rsidR="00051D4A" w:rsidRDefault="006F4269">
            <w:pPr>
              <w:spacing w:after="60"/>
              <w:jc w:val="center"/>
              <w:rPr>
                <w:rFonts w:eastAsia="游明朝"/>
                <w:color w:val="FF0000"/>
              </w:rPr>
            </w:pPr>
            <w:r>
              <w:rPr>
                <w:rFonts w:eastAsia="游明朝"/>
                <w:color w:val="FF0000"/>
                <w:sz w:val="18"/>
                <w:szCs w:val="18"/>
              </w:rPr>
              <w:t>Source</w:t>
            </w:r>
          </w:p>
        </w:tc>
        <w:tc>
          <w:tcPr>
            <w:tcW w:w="1852" w:type="dxa"/>
            <w:tcBorders>
              <w:bottom w:val="single" w:sz="12" w:space="0" w:color="auto"/>
            </w:tcBorders>
            <w:shd w:val="clear" w:color="auto" w:fill="auto"/>
            <w:vAlign w:val="center"/>
          </w:tcPr>
          <w:p w:rsidR="00051D4A" w:rsidRDefault="006F4269">
            <w:pPr>
              <w:spacing w:after="60"/>
              <w:jc w:val="center"/>
              <w:rPr>
                <w:rFonts w:eastAsia="游明朝"/>
                <w:color w:val="FF0000"/>
              </w:rPr>
            </w:pPr>
            <w:r>
              <w:rPr>
                <w:rFonts w:eastAsia="游明朝"/>
                <w:color w:val="FF0000"/>
              </w:rPr>
              <w:t>Channel</w:t>
            </w:r>
          </w:p>
        </w:tc>
        <w:tc>
          <w:tcPr>
            <w:tcW w:w="1361" w:type="dxa"/>
            <w:tcBorders>
              <w:bottom w:val="single" w:sz="12" w:space="0" w:color="auto"/>
            </w:tcBorders>
            <w:shd w:val="clear" w:color="auto" w:fill="auto"/>
            <w:vAlign w:val="center"/>
          </w:tcPr>
          <w:p w:rsidR="00051D4A" w:rsidRDefault="006F4269">
            <w:pPr>
              <w:spacing w:after="60"/>
              <w:jc w:val="center"/>
              <w:rPr>
                <w:rFonts w:eastAsia="MS Mincho"/>
                <w:color w:val="FF0000"/>
              </w:rPr>
            </w:pPr>
            <w:r>
              <w:rPr>
                <w:rFonts w:eastAsia="游明朝"/>
                <w:color w:val="FF0000"/>
              </w:rPr>
              <w:t>120KHz</w:t>
            </w:r>
          </w:p>
        </w:tc>
        <w:tc>
          <w:tcPr>
            <w:tcW w:w="1279" w:type="dxa"/>
            <w:tcBorders>
              <w:bottom w:val="single" w:sz="12" w:space="0" w:color="auto"/>
            </w:tcBorders>
            <w:shd w:val="clear" w:color="auto" w:fill="auto"/>
            <w:vAlign w:val="center"/>
          </w:tcPr>
          <w:p w:rsidR="00051D4A" w:rsidRDefault="006F4269">
            <w:pPr>
              <w:spacing w:after="60"/>
              <w:jc w:val="center"/>
              <w:rPr>
                <w:rFonts w:eastAsia="游明朝"/>
                <w:color w:val="FF0000"/>
              </w:rPr>
            </w:pPr>
            <w:r>
              <w:rPr>
                <w:rFonts w:eastAsia="游明朝"/>
                <w:color w:val="FF0000"/>
              </w:rPr>
              <w:t>240KHz</w:t>
            </w:r>
          </w:p>
        </w:tc>
        <w:tc>
          <w:tcPr>
            <w:tcW w:w="1279" w:type="dxa"/>
            <w:tcBorders>
              <w:bottom w:val="single" w:sz="12" w:space="0" w:color="auto"/>
            </w:tcBorders>
            <w:shd w:val="clear" w:color="auto" w:fill="auto"/>
            <w:vAlign w:val="center"/>
          </w:tcPr>
          <w:p w:rsidR="00051D4A" w:rsidRDefault="006F4269">
            <w:pPr>
              <w:spacing w:after="60"/>
              <w:jc w:val="center"/>
              <w:rPr>
                <w:rFonts w:eastAsia="游明朝"/>
                <w:color w:val="FF0000"/>
              </w:rPr>
            </w:pPr>
            <w:r>
              <w:rPr>
                <w:rFonts w:eastAsia="游明朝"/>
                <w:color w:val="FF0000"/>
              </w:rPr>
              <w:t>480KHz</w:t>
            </w:r>
          </w:p>
        </w:tc>
        <w:tc>
          <w:tcPr>
            <w:tcW w:w="1259" w:type="dxa"/>
            <w:tcBorders>
              <w:bottom w:val="single" w:sz="12" w:space="0" w:color="auto"/>
              <w:right w:val="single" w:sz="4" w:space="0" w:color="auto"/>
            </w:tcBorders>
            <w:shd w:val="clear" w:color="auto" w:fill="auto"/>
            <w:vAlign w:val="center"/>
          </w:tcPr>
          <w:p w:rsidR="00051D4A" w:rsidRDefault="006F4269">
            <w:pPr>
              <w:spacing w:after="60"/>
              <w:jc w:val="center"/>
              <w:rPr>
                <w:rFonts w:eastAsia="游明朝"/>
                <w:color w:val="FF0000"/>
              </w:rPr>
            </w:pPr>
            <w:r>
              <w:rPr>
                <w:rFonts w:eastAsia="游明朝"/>
                <w:color w:val="FF0000"/>
              </w:rPr>
              <w:t>960KHz</w:t>
            </w:r>
          </w:p>
        </w:tc>
      </w:tr>
      <w:tr w:rsidR="00051D4A">
        <w:trPr>
          <w:trHeight w:val="45"/>
          <w:jc w:val="center"/>
        </w:trPr>
        <w:tc>
          <w:tcPr>
            <w:tcW w:w="716" w:type="dxa"/>
            <w:vMerge w:val="restart"/>
            <w:tcBorders>
              <w:top w:val="single" w:sz="12" w:space="0" w:color="auto"/>
            </w:tcBorders>
            <w:shd w:val="clear" w:color="auto" w:fill="auto"/>
            <w:textDirection w:val="btLr"/>
          </w:tcPr>
          <w:p w:rsidR="00051D4A" w:rsidRDefault="006F4269">
            <w:pPr>
              <w:spacing w:after="60"/>
              <w:jc w:val="center"/>
              <w:rPr>
                <w:rFonts w:eastAsia="游明朝"/>
                <w:color w:val="FF0000"/>
              </w:rPr>
            </w:pPr>
            <w:r>
              <w:rPr>
                <w:rFonts w:eastAsia="游明朝"/>
                <w:color w:val="FF0000"/>
                <w:sz w:val="18"/>
                <w:szCs w:val="18"/>
              </w:rPr>
              <w:lastRenderedPageBreak/>
              <w:t>R1-xxxxxxx / Source 1</w:t>
            </w:r>
          </w:p>
        </w:tc>
        <w:tc>
          <w:tcPr>
            <w:tcW w:w="1852" w:type="dxa"/>
            <w:tcBorders>
              <w:top w:val="single" w:sz="12" w:space="0" w:color="auto"/>
            </w:tcBorders>
            <w:shd w:val="clear" w:color="auto" w:fill="auto"/>
            <w:vAlign w:val="center"/>
          </w:tcPr>
          <w:p w:rsidR="00051D4A" w:rsidRDefault="006F4269">
            <w:pPr>
              <w:spacing w:after="60"/>
              <w:jc w:val="center"/>
              <w:rPr>
                <w:rFonts w:eastAsia="游明朝"/>
                <w:color w:val="FF0000"/>
              </w:rPr>
            </w:pPr>
            <w:r>
              <w:rPr>
                <w:rFonts w:eastAsia="游明朝"/>
                <w:color w:val="FF0000"/>
              </w:rPr>
              <w:t>TDL-A, 5ns</w:t>
            </w:r>
          </w:p>
        </w:tc>
        <w:tc>
          <w:tcPr>
            <w:tcW w:w="1361" w:type="dxa"/>
            <w:tcBorders>
              <w:top w:val="single" w:sz="12" w:space="0" w:color="auto"/>
            </w:tcBorders>
            <w:shd w:val="clear" w:color="auto" w:fill="auto"/>
          </w:tcPr>
          <w:p w:rsidR="00051D4A" w:rsidRDefault="006F4269">
            <w:pPr>
              <w:spacing w:after="60"/>
              <w:jc w:val="center"/>
              <w:rPr>
                <w:rFonts w:eastAsia="游明朝"/>
                <w:color w:val="FF0000"/>
              </w:rPr>
            </w:pPr>
            <w:r>
              <w:rPr>
                <w:rFonts w:eastAsia="游明朝"/>
                <w:color w:val="FF0000"/>
              </w:rPr>
              <w:t>X / Y (X for SINR in dB to reach 1% misdetection, Y for corresponding false alarm probability in % at that SINR)</w:t>
            </w:r>
          </w:p>
        </w:tc>
        <w:tc>
          <w:tcPr>
            <w:tcW w:w="1279" w:type="dxa"/>
            <w:tcBorders>
              <w:top w:val="single" w:sz="12" w:space="0" w:color="auto"/>
            </w:tcBorders>
            <w:shd w:val="clear" w:color="auto" w:fill="auto"/>
          </w:tcPr>
          <w:p w:rsidR="00051D4A" w:rsidRDefault="00051D4A">
            <w:pPr>
              <w:spacing w:after="60"/>
              <w:jc w:val="center"/>
              <w:rPr>
                <w:rFonts w:eastAsia="游明朝"/>
                <w:color w:val="FF0000"/>
              </w:rPr>
            </w:pPr>
          </w:p>
        </w:tc>
        <w:tc>
          <w:tcPr>
            <w:tcW w:w="1279" w:type="dxa"/>
            <w:tcBorders>
              <w:top w:val="single" w:sz="12" w:space="0" w:color="auto"/>
            </w:tcBorders>
            <w:shd w:val="clear" w:color="auto" w:fill="auto"/>
          </w:tcPr>
          <w:p w:rsidR="00051D4A" w:rsidRDefault="00051D4A">
            <w:pPr>
              <w:spacing w:after="60"/>
              <w:jc w:val="center"/>
              <w:rPr>
                <w:rFonts w:eastAsia="游明朝"/>
                <w:color w:val="FF0000"/>
              </w:rPr>
            </w:pPr>
          </w:p>
        </w:tc>
        <w:tc>
          <w:tcPr>
            <w:tcW w:w="1259" w:type="dxa"/>
            <w:tcBorders>
              <w:top w:val="single" w:sz="12" w:space="0" w:color="auto"/>
              <w:right w:val="single" w:sz="4" w:space="0" w:color="auto"/>
            </w:tcBorders>
            <w:shd w:val="clear" w:color="auto" w:fill="auto"/>
          </w:tcPr>
          <w:p w:rsidR="00051D4A" w:rsidRDefault="00051D4A">
            <w:pPr>
              <w:spacing w:after="60"/>
              <w:jc w:val="center"/>
              <w:rPr>
                <w:rFonts w:eastAsia="游明朝"/>
                <w:color w:val="FF0000"/>
              </w:rPr>
            </w:pPr>
          </w:p>
        </w:tc>
      </w:tr>
      <w:tr w:rsidR="00051D4A">
        <w:trPr>
          <w:trHeight w:val="45"/>
          <w:jc w:val="center"/>
        </w:trPr>
        <w:tc>
          <w:tcPr>
            <w:tcW w:w="716" w:type="dxa"/>
            <w:vMerge/>
            <w:shd w:val="clear" w:color="auto" w:fill="auto"/>
          </w:tcPr>
          <w:p w:rsidR="00051D4A" w:rsidRDefault="00051D4A">
            <w:pPr>
              <w:spacing w:after="60"/>
              <w:jc w:val="center"/>
              <w:rPr>
                <w:rFonts w:eastAsia="游明朝"/>
                <w:color w:val="FF0000"/>
              </w:rPr>
            </w:pPr>
          </w:p>
        </w:tc>
        <w:tc>
          <w:tcPr>
            <w:tcW w:w="1852" w:type="dxa"/>
            <w:shd w:val="clear" w:color="auto" w:fill="auto"/>
            <w:vAlign w:val="center"/>
          </w:tcPr>
          <w:p w:rsidR="00051D4A" w:rsidRDefault="006F4269">
            <w:pPr>
              <w:spacing w:after="60"/>
              <w:jc w:val="center"/>
              <w:rPr>
                <w:rFonts w:eastAsia="游明朝"/>
                <w:color w:val="FF0000"/>
              </w:rPr>
            </w:pPr>
            <w:r>
              <w:rPr>
                <w:rFonts w:eastAsia="游明朝"/>
                <w:color w:val="FF0000"/>
              </w:rPr>
              <w:t>TDL-A, 10ns</w:t>
            </w:r>
          </w:p>
        </w:tc>
        <w:tc>
          <w:tcPr>
            <w:tcW w:w="1361" w:type="dxa"/>
            <w:shd w:val="clear" w:color="auto" w:fill="auto"/>
          </w:tcPr>
          <w:p w:rsidR="00051D4A" w:rsidRDefault="00051D4A">
            <w:pPr>
              <w:spacing w:after="60"/>
              <w:jc w:val="center"/>
              <w:rPr>
                <w:rFonts w:eastAsia="游明朝"/>
                <w:color w:val="FF0000"/>
              </w:rPr>
            </w:pPr>
          </w:p>
        </w:tc>
        <w:tc>
          <w:tcPr>
            <w:tcW w:w="1279" w:type="dxa"/>
            <w:shd w:val="clear" w:color="auto" w:fill="auto"/>
          </w:tcPr>
          <w:p w:rsidR="00051D4A" w:rsidRDefault="00051D4A">
            <w:pPr>
              <w:spacing w:after="60"/>
              <w:jc w:val="center"/>
              <w:rPr>
                <w:rFonts w:eastAsia="游明朝"/>
                <w:color w:val="FF0000"/>
              </w:rPr>
            </w:pPr>
          </w:p>
        </w:tc>
        <w:tc>
          <w:tcPr>
            <w:tcW w:w="1279" w:type="dxa"/>
            <w:shd w:val="clear" w:color="auto" w:fill="auto"/>
          </w:tcPr>
          <w:p w:rsidR="00051D4A" w:rsidRDefault="00051D4A">
            <w:pPr>
              <w:spacing w:after="60"/>
              <w:jc w:val="center"/>
              <w:rPr>
                <w:rFonts w:eastAsia="游明朝"/>
                <w:color w:val="FF0000"/>
              </w:rPr>
            </w:pPr>
          </w:p>
        </w:tc>
        <w:tc>
          <w:tcPr>
            <w:tcW w:w="1259" w:type="dxa"/>
            <w:tcBorders>
              <w:right w:val="single" w:sz="4" w:space="0" w:color="auto"/>
            </w:tcBorders>
            <w:shd w:val="clear" w:color="auto" w:fill="auto"/>
          </w:tcPr>
          <w:p w:rsidR="00051D4A" w:rsidRDefault="00051D4A">
            <w:pPr>
              <w:spacing w:after="60"/>
              <w:jc w:val="center"/>
              <w:rPr>
                <w:rFonts w:eastAsia="游明朝"/>
                <w:color w:val="FF0000"/>
              </w:rPr>
            </w:pPr>
          </w:p>
        </w:tc>
      </w:tr>
      <w:tr w:rsidR="00051D4A">
        <w:trPr>
          <w:trHeight w:val="45"/>
          <w:jc w:val="center"/>
        </w:trPr>
        <w:tc>
          <w:tcPr>
            <w:tcW w:w="716" w:type="dxa"/>
            <w:vMerge/>
            <w:shd w:val="clear" w:color="auto" w:fill="auto"/>
          </w:tcPr>
          <w:p w:rsidR="00051D4A" w:rsidRDefault="00051D4A">
            <w:pPr>
              <w:spacing w:after="60"/>
              <w:jc w:val="center"/>
              <w:rPr>
                <w:rFonts w:eastAsia="游明朝"/>
                <w:color w:val="FF0000"/>
              </w:rPr>
            </w:pPr>
          </w:p>
        </w:tc>
        <w:tc>
          <w:tcPr>
            <w:tcW w:w="1852" w:type="dxa"/>
            <w:shd w:val="clear" w:color="auto" w:fill="auto"/>
            <w:vAlign w:val="center"/>
          </w:tcPr>
          <w:p w:rsidR="00051D4A" w:rsidRDefault="006F4269">
            <w:pPr>
              <w:spacing w:after="60"/>
              <w:jc w:val="center"/>
              <w:rPr>
                <w:rFonts w:eastAsia="游明朝"/>
                <w:color w:val="FF0000"/>
              </w:rPr>
            </w:pPr>
            <w:r>
              <w:rPr>
                <w:rFonts w:eastAsia="游明朝"/>
                <w:color w:val="FF0000"/>
              </w:rPr>
              <w:t>TDL-A, 20ns</w:t>
            </w:r>
          </w:p>
        </w:tc>
        <w:tc>
          <w:tcPr>
            <w:tcW w:w="1361" w:type="dxa"/>
            <w:shd w:val="clear" w:color="auto" w:fill="auto"/>
          </w:tcPr>
          <w:p w:rsidR="00051D4A" w:rsidRDefault="00051D4A">
            <w:pPr>
              <w:spacing w:after="60"/>
              <w:jc w:val="center"/>
              <w:rPr>
                <w:rFonts w:eastAsia="游明朝"/>
                <w:color w:val="FF0000"/>
              </w:rPr>
            </w:pPr>
          </w:p>
        </w:tc>
        <w:tc>
          <w:tcPr>
            <w:tcW w:w="1279" w:type="dxa"/>
            <w:shd w:val="clear" w:color="auto" w:fill="auto"/>
          </w:tcPr>
          <w:p w:rsidR="00051D4A" w:rsidRDefault="00051D4A">
            <w:pPr>
              <w:spacing w:after="60"/>
              <w:jc w:val="center"/>
              <w:rPr>
                <w:rFonts w:eastAsia="游明朝"/>
                <w:color w:val="FF0000"/>
              </w:rPr>
            </w:pPr>
          </w:p>
        </w:tc>
        <w:tc>
          <w:tcPr>
            <w:tcW w:w="1279" w:type="dxa"/>
            <w:shd w:val="clear" w:color="auto" w:fill="auto"/>
          </w:tcPr>
          <w:p w:rsidR="00051D4A" w:rsidRDefault="00051D4A">
            <w:pPr>
              <w:spacing w:after="60"/>
              <w:jc w:val="center"/>
              <w:rPr>
                <w:rFonts w:eastAsia="游明朝"/>
                <w:color w:val="FF0000"/>
              </w:rPr>
            </w:pPr>
          </w:p>
        </w:tc>
        <w:tc>
          <w:tcPr>
            <w:tcW w:w="1259" w:type="dxa"/>
            <w:tcBorders>
              <w:right w:val="single" w:sz="4" w:space="0" w:color="auto"/>
            </w:tcBorders>
            <w:shd w:val="clear" w:color="auto" w:fill="auto"/>
          </w:tcPr>
          <w:p w:rsidR="00051D4A" w:rsidRDefault="00051D4A">
            <w:pPr>
              <w:spacing w:after="60"/>
              <w:jc w:val="center"/>
              <w:rPr>
                <w:rFonts w:eastAsia="游明朝"/>
                <w:color w:val="FF0000"/>
              </w:rPr>
            </w:pPr>
          </w:p>
        </w:tc>
      </w:tr>
      <w:tr w:rsidR="00051D4A">
        <w:trPr>
          <w:trHeight w:val="45"/>
          <w:jc w:val="center"/>
        </w:trPr>
        <w:tc>
          <w:tcPr>
            <w:tcW w:w="716" w:type="dxa"/>
            <w:vMerge/>
            <w:shd w:val="clear" w:color="auto" w:fill="auto"/>
          </w:tcPr>
          <w:p w:rsidR="00051D4A" w:rsidRDefault="00051D4A">
            <w:pPr>
              <w:spacing w:after="60"/>
              <w:jc w:val="center"/>
              <w:rPr>
                <w:rFonts w:eastAsiaTheme="minorEastAsia"/>
                <w:color w:val="FF0000"/>
                <w:lang w:eastAsia="zh-CN"/>
              </w:rPr>
            </w:pPr>
          </w:p>
        </w:tc>
        <w:tc>
          <w:tcPr>
            <w:tcW w:w="1852" w:type="dxa"/>
            <w:shd w:val="clear" w:color="auto" w:fill="auto"/>
            <w:vAlign w:val="center"/>
          </w:tcPr>
          <w:p w:rsidR="00051D4A" w:rsidRDefault="006F4269">
            <w:pPr>
              <w:spacing w:after="60"/>
              <w:jc w:val="center"/>
              <w:rPr>
                <w:rFonts w:eastAsiaTheme="minorEastAsia"/>
                <w:color w:val="FF0000"/>
                <w:lang w:eastAsia="zh-CN"/>
              </w:rPr>
            </w:pPr>
            <w:r>
              <w:rPr>
                <w:rFonts w:eastAsiaTheme="minorEastAsia" w:hint="eastAsia"/>
                <w:color w:val="FF0000"/>
                <w:lang w:eastAsia="zh-CN"/>
              </w:rPr>
              <w:t>CDL-B</w:t>
            </w:r>
            <w:r>
              <w:rPr>
                <w:rFonts w:eastAsiaTheme="minorEastAsia"/>
                <w:color w:val="FF0000"/>
                <w:lang w:eastAsia="zh-CN"/>
              </w:rPr>
              <w:t>, 20ns</w:t>
            </w:r>
          </w:p>
        </w:tc>
        <w:tc>
          <w:tcPr>
            <w:tcW w:w="1361" w:type="dxa"/>
            <w:shd w:val="clear" w:color="auto" w:fill="auto"/>
          </w:tcPr>
          <w:p w:rsidR="00051D4A" w:rsidRDefault="00051D4A">
            <w:pPr>
              <w:spacing w:after="60"/>
              <w:jc w:val="center"/>
              <w:rPr>
                <w:rFonts w:eastAsia="游明朝"/>
                <w:color w:val="FF0000"/>
              </w:rPr>
            </w:pPr>
          </w:p>
        </w:tc>
        <w:tc>
          <w:tcPr>
            <w:tcW w:w="1279" w:type="dxa"/>
            <w:shd w:val="clear" w:color="auto" w:fill="auto"/>
          </w:tcPr>
          <w:p w:rsidR="00051D4A" w:rsidRDefault="00051D4A">
            <w:pPr>
              <w:spacing w:after="60"/>
              <w:jc w:val="center"/>
              <w:rPr>
                <w:rFonts w:eastAsia="游明朝"/>
                <w:color w:val="FF0000"/>
              </w:rPr>
            </w:pPr>
          </w:p>
        </w:tc>
        <w:tc>
          <w:tcPr>
            <w:tcW w:w="1279" w:type="dxa"/>
            <w:shd w:val="clear" w:color="auto" w:fill="auto"/>
          </w:tcPr>
          <w:p w:rsidR="00051D4A" w:rsidRDefault="00051D4A">
            <w:pPr>
              <w:spacing w:after="60"/>
              <w:jc w:val="center"/>
              <w:rPr>
                <w:rFonts w:eastAsia="游明朝"/>
                <w:color w:val="FF0000"/>
              </w:rPr>
            </w:pPr>
          </w:p>
        </w:tc>
        <w:tc>
          <w:tcPr>
            <w:tcW w:w="1259" w:type="dxa"/>
            <w:tcBorders>
              <w:right w:val="single" w:sz="4" w:space="0" w:color="auto"/>
            </w:tcBorders>
            <w:shd w:val="clear" w:color="auto" w:fill="auto"/>
          </w:tcPr>
          <w:p w:rsidR="00051D4A" w:rsidRDefault="00051D4A">
            <w:pPr>
              <w:spacing w:after="60"/>
              <w:jc w:val="center"/>
              <w:rPr>
                <w:rFonts w:eastAsia="游明朝"/>
                <w:color w:val="FF0000"/>
              </w:rPr>
            </w:pPr>
          </w:p>
        </w:tc>
      </w:tr>
      <w:tr w:rsidR="00051D4A">
        <w:trPr>
          <w:trHeight w:val="45"/>
          <w:jc w:val="center"/>
        </w:trPr>
        <w:tc>
          <w:tcPr>
            <w:tcW w:w="716" w:type="dxa"/>
            <w:vMerge/>
            <w:shd w:val="clear" w:color="auto" w:fill="auto"/>
          </w:tcPr>
          <w:p w:rsidR="00051D4A" w:rsidRDefault="00051D4A">
            <w:pPr>
              <w:spacing w:after="60"/>
              <w:jc w:val="center"/>
              <w:rPr>
                <w:rFonts w:eastAsiaTheme="minorEastAsia"/>
                <w:color w:val="FF0000"/>
                <w:lang w:eastAsia="zh-CN"/>
              </w:rPr>
            </w:pPr>
          </w:p>
        </w:tc>
        <w:tc>
          <w:tcPr>
            <w:tcW w:w="1852" w:type="dxa"/>
            <w:shd w:val="clear" w:color="auto" w:fill="auto"/>
            <w:vAlign w:val="center"/>
          </w:tcPr>
          <w:p w:rsidR="00051D4A" w:rsidRDefault="006F4269">
            <w:pPr>
              <w:spacing w:after="60"/>
              <w:jc w:val="center"/>
              <w:rPr>
                <w:rFonts w:eastAsia="游明朝"/>
                <w:color w:val="FF0000"/>
              </w:rPr>
            </w:pPr>
            <w:r>
              <w:rPr>
                <w:rFonts w:eastAsiaTheme="minorEastAsia" w:hint="eastAsia"/>
                <w:color w:val="FF0000"/>
                <w:lang w:eastAsia="zh-CN"/>
              </w:rPr>
              <w:t>CDL-B</w:t>
            </w:r>
            <w:r>
              <w:rPr>
                <w:rFonts w:eastAsiaTheme="minorEastAsia"/>
                <w:color w:val="FF0000"/>
                <w:lang w:eastAsia="zh-CN"/>
              </w:rPr>
              <w:t>, 50ns</w:t>
            </w:r>
          </w:p>
        </w:tc>
        <w:tc>
          <w:tcPr>
            <w:tcW w:w="1361" w:type="dxa"/>
            <w:shd w:val="clear" w:color="auto" w:fill="auto"/>
          </w:tcPr>
          <w:p w:rsidR="00051D4A" w:rsidRDefault="00051D4A">
            <w:pPr>
              <w:spacing w:after="60"/>
              <w:jc w:val="center"/>
              <w:rPr>
                <w:rFonts w:eastAsia="游明朝"/>
                <w:color w:val="FF0000"/>
              </w:rPr>
            </w:pPr>
          </w:p>
        </w:tc>
        <w:tc>
          <w:tcPr>
            <w:tcW w:w="1279" w:type="dxa"/>
            <w:shd w:val="clear" w:color="auto" w:fill="auto"/>
          </w:tcPr>
          <w:p w:rsidR="00051D4A" w:rsidRDefault="00051D4A">
            <w:pPr>
              <w:spacing w:after="60"/>
              <w:jc w:val="center"/>
              <w:rPr>
                <w:rFonts w:eastAsia="游明朝"/>
                <w:color w:val="FF0000"/>
              </w:rPr>
            </w:pPr>
          </w:p>
        </w:tc>
        <w:tc>
          <w:tcPr>
            <w:tcW w:w="1279" w:type="dxa"/>
            <w:shd w:val="clear" w:color="auto" w:fill="auto"/>
          </w:tcPr>
          <w:p w:rsidR="00051D4A" w:rsidRDefault="00051D4A">
            <w:pPr>
              <w:spacing w:after="60"/>
              <w:jc w:val="center"/>
              <w:rPr>
                <w:rFonts w:eastAsia="游明朝"/>
                <w:color w:val="FF0000"/>
              </w:rPr>
            </w:pPr>
          </w:p>
        </w:tc>
        <w:tc>
          <w:tcPr>
            <w:tcW w:w="1259" w:type="dxa"/>
            <w:tcBorders>
              <w:right w:val="single" w:sz="4" w:space="0" w:color="auto"/>
            </w:tcBorders>
            <w:shd w:val="clear" w:color="auto" w:fill="auto"/>
          </w:tcPr>
          <w:p w:rsidR="00051D4A" w:rsidRDefault="00051D4A">
            <w:pPr>
              <w:spacing w:after="60"/>
              <w:jc w:val="center"/>
              <w:rPr>
                <w:rFonts w:eastAsia="游明朝"/>
                <w:color w:val="FF0000"/>
              </w:rPr>
            </w:pPr>
          </w:p>
        </w:tc>
      </w:tr>
      <w:tr w:rsidR="00051D4A">
        <w:trPr>
          <w:trHeight w:val="45"/>
          <w:jc w:val="center"/>
        </w:trPr>
        <w:tc>
          <w:tcPr>
            <w:tcW w:w="716" w:type="dxa"/>
            <w:vMerge/>
            <w:shd w:val="clear" w:color="auto" w:fill="auto"/>
          </w:tcPr>
          <w:p w:rsidR="00051D4A" w:rsidRDefault="00051D4A">
            <w:pPr>
              <w:spacing w:after="60"/>
              <w:jc w:val="center"/>
              <w:rPr>
                <w:rFonts w:eastAsiaTheme="minorEastAsia"/>
                <w:color w:val="FF0000"/>
                <w:lang w:eastAsia="zh-CN"/>
              </w:rPr>
            </w:pPr>
          </w:p>
        </w:tc>
        <w:tc>
          <w:tcPr>
            <w:tcW w:w="1852" w:type="dxa"/>
            <w:shd w:val="clear" w:color="auto" w:fill="auto"/>
            <w:vAlign w:val="center"/>
          </w:tcPr>
          <w:p w:rsidR="00051D4A" w:rsidRDefault="006F4269">
            <w:pPr>
              <w:spacing w:after="60"/>
              <w:jc w:val="center"/>
              <w:rPr>
                <w:rFonts w:eastAsiaTheme="minorEastAsia"/>
                <w:color w:val="FF0000"/>
                <w:lang w:eastAsia="zh-CN"/>
              </w:rPr>
            </w:pPr>
            <w:r>
              <w:rPr>
                <w:rFonts w:eastAsiaTheme="minorEastAsia" w:hint="eastAsia"/>
                <w:color w:val="FF0000"/>
                <w:lang w:eastAsia="zh-CN"/>
              </w:rPr>
              <w:t>CDL-</w:t>
            </w:r>
            <w:r>
              <w:rPr>
                <w:rFonts w:eastAsiaTheme="minorEastAsia"/>
                <w:color w:val="FF0000"/>
                <w:lang w:eastAsia="zh-CN"/>
              </w:rPr>
              <w:t>D, 20ns</w:t>
            </w:r>
          </w:p>
        </w:tc>
        <w:tc>
          <w:tcPr>
            <w:tcW w:w="1361" w:type="dxa"/>
            <w:shd w:val="clear" w:color="auto" w:fill="auto"/>
          </w:tcPr>
          <w:p w:rsidR="00051D4A" w:rsidRDefault="00051D4A">
            <w:pPr>
              <w:spacing w:after="60"/>
              <w:jc w:val="center"/>
              <w:rPr>
                <w:rFonts w:eastAsia="游明朝"/>
                <w:color w:val="FF0000"/>
              </w:rPr>
            </w:pPr>
          </w:p>
        </w:tc>
        <w:tc>
          <w:tcPr>
            <w:tcW w:w="1279" w:type="dxa"/>
            <w:shd w:val="clear" w:color="auto" w:fill="auto"/>
          </w:tcPr>
          <w:p w:rsidR="00051D4A" w:rsidRDefault="00051D4A">
            <w:pPr>
              <w:spacing w:after="60"/>
              <w:jc w:val="center"/>
              <w:rPr>
                <w:rFonts w:eastAsia="游明朝"/>
                <w:color w:val="FF0000"/>
              </w:rPr>
            </w:pPr>
          </w:p>
        </w:tc>
        <w:tc>
          <w:tcPr>
            <w:tcW w:w="1279" w:type="dxa"/>
            <w:shd w:val="clear" w:color="auto" w:fill="auto"/>
          </w:tcPr>
          <w:p w:rsidR="00051D4A" w:rsidRDefault="00051D4A">
            <w:pPr>
              <w:spacing w:after="60"/>
              <w:jc w:val="center"/>
              <w:rPr>
                <w:rFonts w:eastAsia="游明朝"/>
                <w:color w:val="FF0000"/>
              </w:rPr>
            </w:pPr>
          </w:p>
        </w:tc>
        <w:tc>
          <w:tcPr>
            <w:tcW w:w="1259" w:type="dxa"/>
            <w:tcBorders>
              <w:right w:val="single" w:sz="4" w:space="0" w:color="auto"/>
            </w:tcBorders>
            <w:shd w:val="clear" w:color="auto" w:fill="auto"/>
          </w:tcPr>
          <w:p w:rsidR="00051D4A" w:rsidRDefault="00051D4A">
            <w:pPr>
              <w:spacing w:after="60"/>
              <w:jc w:val="center"/>
              <w:rPr>
                <w:rFonts w:eastAsia="游明朝"/>
                <w:color w:val="FF0000"/>
              </w:rPr>
            </w:pPr>
          </w:p>
        </w:tc>
      </w:tr>
      <w:tr w:rsidR="00051D4A">
        <w:trPr>
          <w:trHeight w:val="45"/>
          <w:jc w:val="center"/>
        </w:trPr>
        <w:tc>
          <w:tcPr>
            <w:tcW w:w="716" w:type="dxa"/>
            <w:vMerge/>
            <w:shd w:val="clear" w:color="auto" w:fill="auto"/>
          </w:tcPr>
          <w:p w:rsidR="00051D4A" w:rsidRDefault="00051D4A">
            <w:pPr>
              <w:spacing w:after="60"/>
              <w:jc w:val="center"/>
              <w:rPr>
                <w:rFonts w:eastAsiaTheme="minorEastAsia"/>
                <w:color w:val="FF0000"/>
                <w:lang w:eastAsia="zh-CN"/>
              </w:rPr>
            </w:pPr>
          </w:p>
        </w:tc>
        <w:tc>
          <w:tcPr>
            <w:tcW w:w="1852" w:type="dxa"/>
            <w:shd w:val="clear" w:color="auto" w:fill="auto"/>
            <w:vAlign w:val="center"/>
          </w:tcPr>
          <w:p w:rsidR="00051D4A" w:rsidRDefault="006F4269">
            <w:pPr>
              <w:spacing w:after="60"/>
              <w:jc w:val="center"/>
              <w:rPr>
                <w:rFonts w:eastAsia="游明朝"/>
                <w:color w:val="FF0000"/>
              </w:rPr>
            </w:pPr>
            <w:r>
              <w:rPr>
                <w:rFonts w:eastAsiaTheme="minorEastAsia" w:hint="eastAsia"/>
                <w:color w:val="FF0000"/>
                <w:lang w:eastAsia="zh-CN"/>
              </w:rPr>
              <w:t>CDL-</w:t>
            </w:r>
            <w:r>
              <w:rPr>
                <w:rFonts w:eastAsiaTheme="minorEastAsia"/>
                <w:color w:val="FF0000"/>
                <w:lang w:eastAsia="zh-CN"/>
              </w:rPr>
              <w:t>D, 30ns</w:t>
            </w:r>
          </w:p>
        </w:tc>
        <w:tc>
          <w:tcPr>
            <w:tcW w:w="1361" w:type="dxa"/>
            <w:shd w:val="clear" w:color="auto" w:fill="auto"/>
          </w:tcPr>
          <w:p w:rsidR="00051D4A" w:rsidRDefault="00051D4A">
            <w:pPr>
              <w:spacing w:after="60"/>
              <w:jc w:val="center"/>
              <w:rPr>
                <w:rFonts w:eastAsia="游明朝"/>
                <w:color w:val="FF0000"/>
              </w:rPr>
            </w:pPr>
          </w:p>
        </w:tc>
        <w:tc>
          <w:tcPr>
            <w:tcW w:w="1279" w:type="dxa"/>
            <w:shd w:val="clear" w:color="auto" w:fill="auto"/>
          </w:tcPr>
          <w:p w:rsidR="00051D4A" w:rsidRDefault="00051D4A">
            <w:pPr>
              <w:spacing w:after="60"/>
              <w:jc w:val="center"/>
              <w:rPr>
                <w:rFonts w:eastAsia="游明朝"/>
                <w:color w:val="FF0000"/>
              </w:rPr>
            </w:pPr>
          </w:p>
        </w:tc>
        <w:tc>
          <w:tcPr>
            <w:tcW w:w="1279" w:type="dxa"/>
            <w:shd w:val="clear" w:color="auto" w:fill="auto"/>
          </w:tcPr>
          <w:p w:rsidR="00051D4A" w:rsidRDefault="00051D4A">
            <w:pPr>
              <w:spacing w:after="60"/>
              <w:jc w:val="center"/>
              <w:rPr>
                <w:rFonts w:eastAsia="游明朝"/>
                <w:color w:val="FF0000"/>
              </w:rPr>
            </w:pPr>
          </w:p>
        </w:tc>
        <w:tc>
          <w:tcPr>
            <w:tcW w:w="1259" w:type="dxa"/>
            <w:tcBorders>
              <w:right w:val="single" w:sz="4" w:space="0" w:color="auto"/>
            </w:tcBorders>
            <w:shd w:val="clear" w:color="auto" w:fill="auto"/>
          </w:tcPr>
          <w:p w:rsidR="00051D4A" w:rsidRDefault="00051D4A">
            <w:pPr>
              <w:spacing w:after="60"/>
              <w:jc w:val="center"/>
              <w:rPr>
                <w:rFonts w:eastAsia="游明朝"/>
                <w:color w:val="FF0000"/>
              </w:rPr>
            </w:pPr>
          </w:p>
        </w:tc>
      </w:tr>
      <w:tr w:rsidR="00051D4A">
        <w:trPr>
          <w:trHeight w:val="45"/>
          <w:jc w:val="center"/>
        </w:trPr>
        <w:tc>
          <w:tcPr>
            <w:tcW w:w="716" w:type="dxa"/>
            <w:vMerge/>
            <w:shd w:val="clear" w:color="auto" w:fill="auto"/>
          </w:tcPr>
          <w:p w:rsidR="00051D4A" w:rsidRDefault="00051D4A">
            <w:pPr>
              <w:spacing w:after="60"/>
              <w:rPr>
                <w:rFonts w:eastAsiaTheme="minorEastAsia"/>
                <w:color w:val="FF0000"/>
                <w:lang w:eastAsia="zh-CN"/>
              </w:rPr>
            </w:pPr>
          </w:p>
        </w:tc>
        <w:tc>
          <w:tcPr>
            <w:tcW w:w="7030" w:type="dxa"/>
            <w:gridSpan w:val="5"/>
            <w:tcBorders>
              <w:right w:val="single" w:sz="4" w:space="0" w:color="auto"/>
            </w:tcBorders>
            <w:shd w:val="clear" w:color="auto" w:fill="auto"/>
            <w:vAlign w:val="center"/>
          </w:tcPr>
          <w:p w:rsidR="00051D4A" w:rsidRDefault="006F4269">
            <w:pPr>
              <w:spacing w:after="60"/>
              <w:rPr>
                <w:rFonts w:eastAsiaTheme="minorEastAsia"/>
                <w:color w:val="FF0000"/>
                <w:lang w:eastAsia="zh-CN"/>
              </w:rPr>
            </w:pPr>
            <w:r>
              <w:rPr>
                <w:rFonts w:eastAsiaTheme="minorEastAsia"/>
                <w:color w:val="FF0000"/>
                <w:lang w:eastAsia="zh-CN"/>
              </w:rPr>
              <w:t xml:space="preserve">Additional report/notes: </w:t>
            </w:r>
          </w:p>
          <w:p w:rsidR="00051D4A" w:rsidRDefault="006F4269">
            <w:pPr>
              <w:spacing w:after="60"/>
              <w:rPr>
                <w:rFonts w:eastAsiaTheme="minorEastAsia"/>
                <w:color w:val="FF0000"/>
                <w:lang w:eastAsia="zh-CN"/>
              </w:rPr>
            </w:pPr>
            <w:r>
              <w:rPr>
                <w:rFonts w:eastAsiaTheme="minorEastAsia"/>
                <w:color w:val="FF0000"/>
                <w:lang w:eastAsia="zh-CN"/>
              </w:rPr>
              <w:t>1. PRACH format</w:t>
            </w:r>
          </w:p>
          <w:p w:rsidR="00051D4A" w:rsidRDefault="006F4269">
            <w:pPr>
              <w:spacing w:after="60"/>
              <w:rPr>
                <w:rFonts w:eastAsiaTheme="minorEastAsia"/>
                <w:color w:val="FF0000"/>
                <w:lang w:eastAsia="zh-CN"/>
              </w:rPr>
            </w:pPr>
            <w:r>
              <w:rPr>
                <w:rFonts w:eastAsiaTheme="minorEastAsia"/>
                <w:color w:val="FF0000"/>
                <w:lang w:eastAsia="zh-CN"/>
              </w:rPr>
              <w:t xml:space="preserve">2. values of </w:t>
            </w:r>
            <m:oMath>
              <m:sSub>
                <m:sSubPr>
                  <m:ctrlPr>
                    <w:rPr>
                      <w:rFonts w:ascii="Cambria Math" w:eastAsiaTheme="minorEastAsia" w:hAnsi="Cambria Math"/>
                      <w:color w:val="FF0000"/>
                      <w:lang w:val="en-GB" w:eastAsia="zh-CN"/>
                    </w:rPr>
                  </m:ctrlPr>
                </m:sSubPr>
                <m:e>
                  <m:r>
                    <w:rPr>
                      <w:rFonts w:ascii="Cambria Math" w:eastAsiaTheme="minorEastAsia" w:hAnsi="Cambria Math"/>
                      <w:color w:val="FF0000"/>
                      <w:lang w:val="en-GB" w:eastAsia="zh-CN"/>
                    </w:rPr>
                    <m:t>N</m:t>
                  </m:r>
                </m:e>
                <m:sub>
                  <m:r>
                    <w:rPr>
                      <w:rFonts w:ascii="Cambria Math" w:eastAsiaTheme="minorEastAsia" w:hAnsi="Cambria Math"/>
                      <w:color w:val="FF0000"/>
                      <w:lang w:val="en-GB" w:eastAsia="zh-CN"/>
                    </w:rPr>
                    <m:t>cs</m:t>
                  </m:r>
                </m:sub>
              </m:sSub>
            </m:oMath>
          </w:p>
          <w:p w:rsidR="00051D4A" w:rsidRDefault="006F4269">
            <w:pPr>
              <w:spacing w:after="60"/>
              <w:rPr>
                <w:rFonts w:eastAsiaTheme="minorEastAsia"/>
                <w:color w:val="FF0000"/>
                <w:lang w:eastAsia="zh-CN"/>
              </w:rPr>
            </w:pPr>
            <w:r>
              <w:rPr>
                <w:rFonts w:eastAsiaTheme="minorEastAsia"/>
                <w:color w:val="FF0000"/>
                <w:lang w:eastAsia="zh-CN"/>
              </w:rPr>
              <w:t>3. antenna configuration for CDL model</w:t>
            </w:r>
          </w:p>
          <w:p w:rsidR="00051D4A" w:rsidRDefault="006F4269">
            <w:pPr>
              <w:spacing w:after="60"/>
              <w:rPr>
                <w:rFonts w:eastAsia="游明朝"/>
                <w:color w:val="FF0000"/>
              </w:rPr>
            </w:pPr>
            <w:r>
              <w:rPr>
                <w:rFonts w:eastAsiaTheme="minorEastAsia"/>
                <w:color w:val="FF0000"/>
                <w:lang w:eastAsia="zh-CN"/>
              </w:rPr>
              <w:t xml:space="preserve">4. </w:t>
            </w:r>
            <w:r>
              <w:rPr>
                <w:rFonts w:eastAsia="游明朝"/>
                <w:color w:val="FF0000"/>
              </w:rPr>
              <w:t>any optional or other assumption/parameters used not as in the baseline</w:t>
            </w:r>
          </w:p>
        </w:tc>
      </w:tr>
    </w:tbl>
    <w:p w:rsidR="00051D4A" w:rsidRDefault="00051D4A">
      <w:pPr>
        <w:rPr>
          <w:lang w:eastAsia="zh-CN"/>
        </w:rPr>
      </w:pPr>
    </w:p>
    <w:p w:rsidR="00051D4A" w:rsidRDefault="00051D4A">
      <w:pPr>
        <w:rPr>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NTT DOCOMO</w:t>
            </w:r>
          </w:p>
        </w:tc>
        <w:tc>
          <w:tcPr>
            <w:tcW w:w="8021" w:type="dxa"/>
          </w:tcPr>
          <w:p w:rsidR="00051D4A" w:rsidRDefault="006F4269">
            <w:pPr>
              <w:pStyle w:val="BodyText"/>
              <w:spacing w:after="0" w:line="240" w:lineRule="auto"/>
              <w:rPr>
                <w:rFonts w:ascii="Times New Roman" w:eastAsia="MS PMincho" w:hAnsi="Times New Roman"/>
                <w:sz w:val="22"/>
                <w:szCs w:val="22"/>
                <w:lang w:eastAsia="ja-JP"/>
              </w:rPr>
            </w:pPr>
            <w:r>
              <w:rPr>
                <w:rFonts w:ascii="Times New Roman" w:eastAsia="MS PMincho" w:hAnsi="Times New Roman" w:hint="eastAsia"/>
                <w:sz w:val="22"/>
                <w:szCs w:val="22"/>
                <w:lang w:eastAsia="ja-JP"/>
              </w:rPr>
              <w:t xml:space="preserve">Support the templates above.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ok with moderator’s suggestion. For the PDSCH and PUSCH table, we think there could be value to also provide 1% SNR values, as just having 10% may not provide a full picture of the curvature of the BLER curves.</w:t>
            </w: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each entry, we can have X, Y where X is for 10% and Y is for 1% BLER.</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Vivo</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InterDigital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fine with the template, but 20ns for TDL-A may be needed if we agree</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proposed templates.</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rsidR="00051D4A" w:rsidRDefault="006F4269">
            <w:pPr>
              <w:pStyle w:val="BodyText"/>
              <w:numPr>
                <w:ilvl w:val="0"/>
                <w:numId w:val="24"/>
              </w:numPr>
              <w:spacing w:after="0" w:line="240" w:lineRule="auto"/>
              <w:ind w:left="358"/>
              <w:rPr>
                <w:rFonts w:ascii="Times New Roman" w:hAnsi="Times New Roman"/>
                <w:sz w:val="22"/>
                <w:szCs w:val="22"/>
                <w:lang w:eastAsia="zh-CN"/>
              </w:rPr>
            </w:pPr>
            <w:r>
              <w:rPr>
                <w:rFonts w:ascii="Times New Roman" w:hAnsi="Times New Roman"/>
                <w:sz w:val="22"/>
                <w:szCs w:val="22"/>
                <w:lang w:eastAsia="zh-CN"/>
              </w:rPr>
              <w:t>Consistent with our comment in Section 2.1.2. TDL-A 20 and 40 ns should be added.</w:t>
            </w:r>
          </w:p>
          <w:p w:rsidR="00051D4A" w:rsidRDefault="006F4269">
            <w:pPr>
              <w:pStyle w:val="BodyText"/>
              <w:numPr>
                <w:ilvl w:val="0"/>
                <w:numId w:val="24"/>
              </w:numPr>
              <w:spacing w:after="0" w:line="240" w:lineRule="auto"/>
              <w:ind w:left="358"/>
              <w:rPr>
                <w:rFonts w:ascii="Times New Roman" w:hAnsi="Times New Roman"/>
                <w:sz w:val="22"/>
                <w:szCs w:val="22"/>
                <w:lang w:eastAsia="zh-CN"/>
              </w:rPr>
            </w:pPr>
            <w:r>
              <w:rPr>
                <w:rFonts w:ascii="Times New Roman" w:hAnsi="Times New Roman"/>
                <w:sz w:val="22"/>
                <w:szCs w:val="22"/>
                <w:lang w:eastAsia="zh-CN"/>
              </w:rPr>
              <w:t>SNR at 1% BLER should also be reported</w:t>
            </w:r>
          </w:p>
          <w:p w:rsidR="00051D4A" w:rsidRDefault="006F4269">
            <w:pPr>
              <w:pStyle w:val="BodyText"/>
              <w:numPr>
                <w:ilvl w:val="0"/>
                <w:numId w:val="24"/>
              </w:numPr>
              <w:spacing w:after="0" w:line="240" w:lineRule="auto"/>
              <w:ind w:left="358"/>
              <w:rPr>
                <w:rFonts w:ascii="Times New Roman" w:hAnsi="Times New Roman"/>
                <w:sz w:val="22"/>
                <w:szCs w:val="22"/>
                <w:lang w:eastAsia="zh-CN"/>
              </w:rPr>
            </w:pPr>
            <w:r>
              <w:rPr>
                <w:rFonts w:ascii="Times New Roman" w:hAnsi="Times New Roman"/>
                <w:sz w:val="22"/>
                <w:szCs w:val="22"/>
                <w:lang w:eastAsia="zh-CN"/>
              </w:rPr>
              <w:t xml:space="preserve">Other SCS/BW combinations can be reported  </w:t>
            </w:r>
          </w:p>
          <w:p w:rsidR="00051D4A" w:rsidRDefault="006F4269">
            <w:pPr>
              <w:pStyle w:val="BodyText"/>
              <w:numPr>
                <w:ilvl w:val="0"/>
                <w:numId w:val="24"/>
              </w:numPr>
              <w:spacing w:after="0" w:line="240" w:lineRule="auto"/>
              <w:ind w:left="358"/>
              <w:rPr>
                <w:rFonts w:ascii="Times New Roman" w:hAnsi="Times New Roman"/>
                <w:sz w:val="22"/>
                <w:szCs w:val="22"/>
                <w:lang w:eastAsia="zh-CN"/>
              </w:rPr>
            </w:pPr>
            <w:r>
              <w:rPr>
                <w:rFonts w:ascii="Times New Roman" w:hAnsi="Times New Roman"/>
                <w:sz w:val="22"/>
                <w:szCs w:val="22"/>
                <w:lang w:eastAsia="zh-CN"/>
              </w:rPr>
              <w:t>For PSS/SSS false alarm rate and criteria for PSS detection success should be reported</w:t>
            </w:r>
          </w:p>
          <w:p w:rsidR="00051D4A" w:rsidRDefault="006F4269">
            <w:pPr>
              <w:pStyle w:val="BodyText"/>
              <w:numPr>
                <w:ilvl w:val="0"/>
                <w:numId w:val="24"/>
              </w:numPr>
              <w:spacing w:after="0" w:line="240" w:lineRule="auto"/>
              <w:ind w:left="358"/>
              <w:rPr>
                <w:rFonts w:ascii="Times New Roman" w:hAnsi="Times New Roman"/>
                <w:sz w:val="22"/>
                <w:szCs w:val="22"/>
                <w:lang w:eastAsia="zh-CN"/>
              </w:rPr>
            </w:pPr>
            <w:r>
              <w:rPr>
                <w:rFonts w:ascii="Times New Roman" w:hAnsi="Times New Roman"/>
                <w:sz w:val="22"/>
                <w:szCs w:val="22"/>
                <w:lang w:eastAsia="zh-CN"/>
              </w:rPr>
              <w:t>For PRACH, typically the following metric are separately reported:</w:t>
            </w:r>
          </w:p>
          <w:p w:rsidR="00051D4A" w:rsidRDefault="006F4269">
            <w:pPr>
              <w:pStyle w:val="BodyText"/>
              <w:numPr>
                <w:ilvl w:val="1"/>
                <w:numId w:val="24"/>
              </w:numPr>
              <w:spacing w:after="0" w:line="240" w:lineRule="auto"/>
              <w:ind w:left="718"/>
              <w:rPr>
                <w:rFonts w:ascii="Times New Roman" w:hAnsi="Times New Roman"/>
                <w:sz w:val="22"/>
                <w:szCs w:val="22"/>
                <w:lang w:eastAsia="zh-CN"/>
              </w:rPr>
            </w:pPr>
            <w:r>
              <w:rPr>
                <w:rFonts w:ascii="Times New Roman" w:hAnsi="Times New Roman"/>
                <w:sz w:val="22"/>
                <w:szCs w:val="22"/>
                <w:lang w:eastAsia="zh-CN"/>
              </w:rPr>
              <w:t>mis-detection probability</w:t>
            </w:r>
          </w:p>
          <w:p w:rsidR="00051D4A" w:rsidRDefault="006F4269">
            <w:pPr>
              <w:pStyle w:val="BodyText"/>
              <w:numPr>
                <w:ilvl w:val="1"/>
                <w:numId w:val="24"/>
              </w:numPr>
              <w:spacing w:after="0" w:line="240" w:lineRule="auto"/>
              <w:ind w:left="718"/>
              <w:rPr>
                <w:rFonts w:ascii="Times New Roman" w:hAnsi="Times New Roman"/>
                <w:sz w:val="22"/>
                <w:szCs w:val="22"/>
                <w:lang w:eastAsia="zh-CN"/>
              </w:rPr>
            </w:pPr>
            <w:r>
              <w:rPr>
                <w:rFonts w:ascii="Times New Roman" w:hAnsi="Times New Roman"/>
                <w:sz w:val="22"/>
                <w:szCs w:val="22"/>
                <w:lang w:eastAsia="zh-CN"/>
              </w:rPr>
              <w:lastRenderedPageBreak/>
              <w:t>false alarm probability</w:t>
            </w:r>
          </w:p>
          <w:p w:rsidR="00051D4A" w:rsidRDefault="006F4269">
            <w:pPr>
              <w:pStyle w:val="BodyText"/>
              <w:numPr>
                <w:ilvl w:val="1"/>
                <w:numId w:val="24"/>
              </w:numPr>
              <w:spacing w:after="0" w:line="240" w:lineRule="auto"/>
              <w:ind w:left="718"/>
              <w:rPr>
                <w:rFonts w:ascii="Times New Roman" w:hAnsi="Times New Roman"/>
                <w:sz w:val="22"/>
                <w:szCs w:val="22"/>
                <w:lang w:eastAsia="zh-CN"/>
              </w:rPr>
            </w:pPr>
            <w:r>
              <w:rPr>
                <w:rFonts w:ascii="Times New Roman" w:hAnsi="Times New Roman"/>
                <w:sz w:val="22"/>
                <w:szCs w:val="22"/>
                <w:lang w:eastAsia="zh-CN"/>
              </w:rPr>
              <w:t xml:space="preserve">timing estimation error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H</w:t>
            </w:r>
            <w:r>
              <w:rPr>
                <w:rFonts w:ascii="Times New Roman" w:hAnsi="Times New Roman"/>
                <w:sz w:val="22"/>
                <w:szCs w:val="22"/>
                <w:lang w:eastAsia="zh-CN"/>
              </w:rPr>
              <w:t>uawei, HiSilicon</w:t>
            </w:r>
          </w:p>
        </w:tc>
        <w:tc>
          <w:tcPr>
            <w:tcW w:w="8021" w:type="dxa"/>
          </w:tcPr>
          <w:p w:rsidR="00051D4A" w:rsidRDefault="006F4269">
            <w:pPr>
              <w:pStyle w:val="BodyText"/>
              <w:numPr>
                <w:ilvl w:val="0"/>
                <w:numId w:val="24"/>
              </w:numPr>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The BLER for PDSCH and PUSCH should be prioritized</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rsidR="00051D4A" w:rsidRDefault="006F4269">
            <w:pPr>
              <w:pStyle w:val="BodyText"/>
              <w:numPr>
                <w:ilvl w:val="0"/>
                <w:numId w:val="24"/>
              </w:numPr>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 xml:space="preserve">For Table 9, the wording for title is suggested as: SINR in dB achieving </w:t>
            </w:r>
            <w:r>
              <w:rPr>
                <w:rFonts w:ascii="Times New Roman" w:hAnsi="Times New Roman"/>
                <w:color w:val="FF0000"/>
                <w:sz w:val="22"/>
                <w:szCs w:val="22"/>
                <w:lang w:eastAsia="zh-CN"/>
              </w:rPr>
              <w:t>cell ID</w:t>
            </w:r>
            <w:r>
              <w:rPr>
                <w:rFonts w:ascii="Times New Roman" w:hAnsi="Times New Roman"/>
                <w:sz w:val="22"/>
                <w:szCs w:val="22"/>
                <w:lang w:eastAsia="zh-CN"/>
              </w:rPr>
              <w:t xml:space="preserve"> </w:t>
            </w:r>
            <w:r>
              <w:rPr>
                <w:rFonts w:ascii="Times New Roman" w:hAnsi="Times New Roman"/>
                <w:strike/>
                <w:color w:val="FF0000"/>
                <w:sz w:val="22"/>
                <w:szCs w:val="22"/>
                <w:lang w:eastAsia="zh-CN"/>
              </w:rPr>
              <w:t>PSS/SSS</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detection probability of 90% </w:t>
            </w:r>
            <w:r>
              <w:rPr>
                <w:rFonts w:ascii="Times New Roman" w:hAnsi="Times New Roman"/>
                <w:color w:val="FF0000"/>
                <w:sz w:val="22"/>
                <w:szCs w:val="22"/>
                <w:lang w:eastAsia="zh-CN"/>
              </w:rPr>
              <w:t>by one-shot detection from PSS/SSS</w:t>
            </w:r>
            <w:r>
              <w:rPr>
                <w:rFonts w:ascii="Times New Roman" w:hAnsi="Times New Roman"/>
                <w:sz w:val="22"/>
                <w:szCs w:val="22"/>
                <w:lang w:eastAsia="zh-CN"/>
              </w:rPr>
              <w:t xml:space="preserve">. Also, the target FAR should be benchmarked as 1%. One more clarification, the sub-bullet “branch number” is a little bit confusing: does it the number of frequency locations for blind detection at the receiver? If so, the granularity of the frequency locations should also be clarified/reported (simply reporting the number may not be informatic).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LG Electronics</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share the same view with InterDigital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We support Moderator</w:t>
            </w:r>
            <w:r>
              <w:rPr>
                <w:rFonts w:ascii="Times New Roman" w:hAnsi="Times New Roman"/>
                <w:sz w:val="22"/>
                <w:szCs w:val="22"/>
                <w:lang w:eastAsia="zh-CN"/>
              </w:rPr>
              <w:t>’</w:t>
            </w:r>
            <w:r>
              <w:rPr>
                <w:rFonts w:ascii="Times New Roman" w:hAnsi="Times New Roman" w:hint="eastAsia"/>
                <w:sz w:val="22"/>
                <w:szCs w:val="22"/>
                <w:lang w:eastAsia="zh-CN"/>
              </w:rPr>
              <w:t>s proposal.</w:t>
            </w:r>
          </w:p>
        </w:tc>
      </w:tr>
      <w:tr w:rsidR="00051D4A">
        <w:trPr>
          <w:trHeight w:val="339"/>
        </w:trPr>
        <w:tc>
          <w:tcPr>
            <w:tcW w:w="1871" w:type="dxa"/>
          </w:tcPr>
          <w:p w:rsidR="00051D4A" w:rsidRDefault="006F4269">
            <w:pPr>
              <w:pStyle w:val="BodyText"/>
              <w:spacing w:after="0" w:line="280" w:lineRule="atLeast"/>
              <w:jc w:val="center"/>
              <w:rPr>
                <w:rFonts w:asciiTheme="minorHAnsi" w:hAnsiTheme="minorHAnsi" w:cstheme="minorHAnsi"/>
                <w:sz w:val="22"/>
                <w:szCs w:val="22"/>
                <w:lang w:eastAsia="zh-CN"/>
              </w:rPr>
            </w:pPr>
            <w:r>
              <w:rPr>
                <w:rFonts w:asciiTheme="minorHAnsi" w:hAnsiTheme="minorHAnsi" w:cstheme="minorHAnsi"/>
                <w:sz w:val="22"/>
                <w:szCs w:val="28"/>
              </w:rPr>
              <w:t>Lenovo/Motorola Mobility</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generally fine to support the proposed template for collecting LLS results. Additionally, we also share the same view with Intel and recommend adding a similar template to collect required SNR for 1% BLER SNR values as well</w:t>
            </w:r>
          </w:p>
        </w:tc>
      </w:tr>
      <w:tr w:rsidR="00051D4A">
        <w:trPr>
          <w:trHeight w:val="339"/>
        </w:trPr>
        <w:tc>
          <w:tcPr>
            <w:tcW w:w="1871" w:type="dxa"/>
          </w:tcPr>
          <w:p w:rsidR="00051D4A" w:rsidRDefault="006F4269">
            <w:pPr>
              <w:pStyle w:val="BodyText"/>
              <w:spacing w:after="0" w:line="280" w:lineRule="atLeast"/>
              <w:jc w:val="center"/>
            </w:pPr>
            <w:r>
              <w:t>Apple</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fine with the moderator’s proposal.</w:t>
            </w:r>
          </w:p>
        </w:tc>
      </w:tr>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ind w:left="-2"/>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Will update other DS values for channel model(s) if new agreement of baseline configuration in LLS</w:t>
            </w:r>
          </w:p>
          <w:p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1% PDSCH/PUSCH BLER added</w:t>
            </w:r>
          </w:p>
          <w:p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It’s a template with only baseline combinations listed. Companies are encouraged to use them to report other SCS/BW combinations.</w:t>
            </w:r>
          </w:p>
          <w:p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 xml:space="preserve">On template for PRACH, not clear what exactly is the proposal from Ericsson. If Ericsson have a better template, please elaborate.  </w:t>
            </w:r>
          </w:p>
          <w:p w:rsidR="00051D4A" w:rsidRDefault="00051D4A">
            <w:pPr>
              <w:pStyle w:val="BodyText"/>
              <w:spacing w:after="0" w:line="280" w:lineRule="atLeast"/>
              <w:ind w:left="358"/>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 2</w:t>
            </w:r>
          </w:p>
        </w:tc>
        <w:tc>
          <w:tcPr>
            <w:tcW w:w="8021" w:type="dxa"/>
          </w:tcPr>
          <w:p w:rsidR="00051D4A" w:rsidRDefault="006F4269">
            <w:pPr>
              <w:pStyle w:val="BodyText"/>
              <w:spacing w:after="0" w:line="280" w:lineRule="atLeast"/>
              <w:ind w:left="358"/>
              <w:rPr>
                <w:color w:val="FF0000"/>
                <w:sz w:val="22"/>
                <w:szCs w:val="22"/>
                <w:lang w:eastAsia="zh-CN"/>
              </w:rPr>
            </w:pPr>
            <w:r>
              <w:rPr>
                <w:rFonts w:ascii="Times New Roman" w:hAnsi="Times New Roman"/>
                <w:sz w:val="22"/>
                <w:szCs w:val="22"/>
                <w:lang w:eastAsia="zh-CN"/>
              </w:rPr>
              <w:t xml:space="preserve">We disagree with </w:t>
            </w:r>
            <w:r>
              <w:rPr>
                <w:color w:val="FF0000"/>
                <w:sz w:val="22"/>
                <w:szCs w:val="22"/>
                <w:lang w:eastAsia="zh-CN"/>
              </w:rPr>
              <w:t xml:space="preserve">the addition of  "one-shot detection from PSS/SSS." This may be the case for 5/6 GHz band; however, for 60 GHz, the chance of LBT failure for SSB transmission is low. </w:t>
            </w:r>
            <w:r>
              <w:rPr>
                <w:rFonts w:ascii="Times New Roman" w:hAnsi="Times New Roman"/>
                <w:sz w:val="22"/>
                <w:szCs w:val="22"/>
                <w:lang w:eastAsia="zh-CN"/>
              </w:rPr>
              <w:t>Instead, companies can state the assumptions used for detection.</w:t>
            </w:r>
          </w:p>
          <w:p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Regarding the moderator's question:</w:t>
            </w:r>
          </w:p>
          <w:p w:rsidR="00051D4A" w:rsidRDefault="006F4269">
            <w:pPr>
              <w:pStyle w:val="BodyText"/>
              <w:spacing w:after="0" w:line="240" w:lineRule="auto"/>
              <w:ind w:left="360"/>
              <w:rPr>
                <w:rFonts w:ascii="Times New Roman" w:hAnsi="Times New Roman"/>
                <w:sz w:val="22"/>
                <w:szCs w:val="22"/>
                <w:lang w:eastAsia="zh-CN"/>
              </w:rPr>
            </w:pPr>
            <w:r>
              <w:rPr>
                <w:rFonts w:ascii="Times New Roman" w:hAnsi="Times New Roman"/>
                <w:sz w:val="22"/>
                <w:szCs w:val="22"/>
                <w:lang w:eastAsia="zh-CN"/>
              </w:rPr>
              <w:t xml:space="preserve">Our suggestion is for companies to </w:t>
            </w:r>
            <w:r>
              <w:rPr>
                <w:rFonts w:ascii="Times New Roman" w:hAnsi="Times New Roman"/>
                <w:i/>
                <w:iCs/>
                <w:sz w:val="22"/>
                <w:szCs w:val="22"/>
                <w:lang w:eastAsia="zh-CN"/>
              </w:rPr>
              <w:t>separately</w:t>
            </w:r>
            <w:r>
              <w:rPr>
                <w:rFonts w:ascii="Times New Roman" w:hAnsi="Times New Roman"/>
                <w:sz w:val="22"/>
                <w:szCs w:val="22"/>
                <w:lang w:eastAsia="zh-CN"/>
              </w:rPr>
              <w:t xml:space="preserve"> report SNR to achieve 1% mis-detection probability and false alarm probability corresponding to SNR for 1% mis-detection probability. This is in-line with what was done in the Rel-16 NR-U WI, and also Rel-15. The same template as above can be used, but the title should be modified. Then companies would fill in two values: an SNR and a false alarm rate. It can be further discussed if there is a need to report some metric of timing estimation error, e.g., 90</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percentile.</w:t>
            </w:r>
          </w:p>
        </w:tc>
      </w:tr>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ind w:left="358"/>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Moderator2</w:t>
            </w:r>
          </w:p>
        </w:tc>
        <w:tc>
          <w:tcPr>
            <w:tcW w:w="8021" w:type="dxa"/>
          </w:tcPr>
          <w:p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Response to Ericsson 2’s comment:</w:t>
            </w:r>
          </w:p>
          <w:p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lastRenderedPageBreak/>
              <w:t xml:space="preserve">Table 9 updated. </w:t>
            </w:r>
          </w:p>
          <w:p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Thanks for the explanation on capturing PRACH performance.</w:t>
            </w:r>
          </w:p>
          <w:p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Table 10 is kept given all other companies were okay with it. Table 10a is added as suggested by Ericsson and proposal #9a added for discussion. Propose to choose between proposal #9 or #9a.</w:t>
            </w:r>
          </w:p>
        </w:tc>
      </w:tr>
      <w:tr w:rsidR="00051D4A">
        <w:trPr>
          <w:trHeight w:val="339"/>
        </w:trPr>
        <w:tc>
          <w:tcPr>
            <w:tcW w:w="187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021" w:type="dxa"/>
          </w:tcPr>
          <w:p w:rsidR="00051D4A" w:rsidRDefault="006F4269">
            <w:pPr>
              <w:pStyle w:val="BodyText"/>
              <w:spacing w:after="0" w:line="280" w:lineRule="atLeast"/>
              <w:ind w:left="358"/>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prefer Proposal #9a</w:t>
            </w:r>
            <w:r>
              <w:rPr>
                <w:rFonts w:ascii="Times New Roman" w:eastAsiaTheme="minorEastAsia" w:hAnsi="Times New Roman"/>
                <w:sz w:val="22"/>
                <w:szCs w:val="22"/>
                <w:lang w:eastAsia="ko-KR"/>
              </w:rPr>
              <w:t>, which is in-line with previous evaluations as Ericsson pointed out.</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021" w:type="dxa"/>
          </w:tcPr>
          <w:p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hint="eastAsia"/>
                <w:sz w:val="22"/>
                <w:szCs w:val="22"/>
                <w:lang w:eastAsia="zh-CN"/>
              </w:rPr>
              <w:t>We prefer Proposal #9a.</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 xml:space="preserve">Response to Ericsson: We don’t understand the comment of involving LBT aspect for SSB detection in link-level-simulation. One-shot detection is the benchmark for comparing cell ID detection performance, and we don’t understand how to compare two companies’ result if one is using one-shot detection while the other is using soft combining.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 3</w:t>
            </w:r>
          </w:p>
        </w:tc>
        <w:tc>
          <w:tcPr>
            <w:tcW w:w="8021" w:type="dxa"/>
          </w:tcPr>
          <w:p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Support Proposal #9a (as proponent)</w:t>
            </w:r>
          </w:p>
          <w:p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Suggest minor modification to title of Table 10a:</w:t>
            </w:r>
          </w:p>
          <w:p w:rsidR="00051D4A" w:rsidRDefault="006F4269">
            <w:pPr>
              <w:pStyle w:val="B1"/>
              <w:spacing w:line="280" w:lineRule="atLeast"/>
              <w:rPr>
                <w:color w:val="FF0000"/>
              </w:rPr>
            </w:pPr>
            <w:r>
              <w:rPr>
                <w:color w:val="FF0000"/>
              </w:rPr>
              <w:t>Table 10a. LLS template: S</w:t>
            </w:r>
            <w:r>
              <w:rPr>
                <w:rFonts w:hint="eastAsia"/>
                <w:color w:val="FF0000"/>
              </w:rPr>
              <w:t xml:space="preserve">INR in dB achieving </w:t>
            </w:r>
            <w:r>
              <w:rPr>
                <w:color w:val="FF0000"/>
              </w:rPr>
              <w:t xml:space="preserve">PRACH preamble misdetection probability of 1% </w:t>
            </w:r>
            <w:r>
              <w:rPr>
                <w:strike/>
                <w:color w:val="0070C0"/>
              </w:rPr>
              <w:t>with</w:t>
            </w:r>
            <w:r>
              <w:rPr>
                <w:color w:val="0070C0"/>
              </w:rPr>
              <w:t xml:space="preserve"> and </w:t>
            </w:r>
            <w:r>
              <w:rPr>
                <w:color w:val="FF0000"/>
              </w:rPr>
              <w:t>corresponding false alarm probability</w:t>
            </w:r>
          </w:p>
          <w:p w:rsidR="00051D4A" w:rsidRDefault="00051D4A">
            <w:pPr>
              <w:pStyle w:val="BodyText"/>
              <w:spacing w:after="0" w:line="280" w:lineRule="atLeast"/>
              <w:ind w:left="358"/>
              <w:rPr>
                <w:rFonts w:ascii="Times New Roman" w:hAnsi="Times New Roman"/>
                <w:sz w:val="22"/>
                <w:szCs w:val="22"/>
                <w:lang w:eastAsia="zh-CN"/>
              </w:rPr>
            </w:pPr>
          </w:p>
          <w:p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Response to Samsung's question: My comments about LBT are more related to what assumptions one should one make for SSB coverage, and whether or not a transmission window is needed. In this context, we think that single shot detection is not the right criterion to consider. That being said, for the purposes of LLS, I agree with Samsung that it makes sense for companies to report single-shot detection performance so results are comparable between companies, but we will need to be careful about what conclusions we draw from that from a coverage perspective.</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We prefer proposal #9a</w:t>
            </w:r>
          </w:p>
        </w:tc>
      </w:tr>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ind w:left="358"/>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Moderator3</w:t>
            </w:r>
          </w:p>
        </w:tc>
        <w:tc>
          <w:tcPr>
            <w:tcW w:w="8021" w:type="dxa"/>
          </w:tcPr>
          <w:p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Based on the comments of Samsung and Ericsson, Table 9 is reverted back with one-shot SSB detection.</w:t>
            </w:r>
          </w:p>
          <w:p w:rsidR="00051D4A" w:rsidRDefault="006F4269">
            <w:pPr>
              <w:pStyle w:val="BodyText"/>
              <w:spacing w:after="0" w:line="280" w:lineRule="atLeast"/>
              <w:ind w:left="358"/>
              <w:rPr>
                <w:rFonts w:ascii="Times New Roman" w:hAnsi="Times New Roman"/>
                <w:sz w:val="22"/>
                <w:szCs w:val="22"/>
                <w:lang w:eastAsia="zh-CN"/>
              </w:rPr>
            </w:pPr>
            <w:r>
              <w:rPr>
                <w:rFonts w:ascii="Times New Roman" w:hAnsi="Times New Roman"/>
                <w:sz w:val="22"/>
                <w:szCs w:val="22"/>
                <w:lang w:eastAsia="zh-CN"/>
              </w:rPr>
              <w:t>Table 10a title updated as suggested by Ericsson.</w:t>
            </w:r>
          </w:p>
        </w:tc>
      </w:tr>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ind w:left="358"/>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Discussion is concluded; refer to Chairman’s notes for final agreement.</w:t>
            </w:r>
          </w:p>
          <w:p w:rsidR="00051D4A" w:rsidRDefault="00051D4A">
            <w:pPr>
              <w:pStyle w:val="BodyText"/>
              <w:spacing w:after="0" w:line="280" w:lineRule="atLeast"/>
              <w:ind w:left="358"/>
              <w:rPr>
                <w:rFonts w:ascii="Times New Roman" w:hAnsi="Times New Roman"/>
                <w:sz w:val="22"/>
                <w:szCs w:val="22"/>
                <w:lang w:eastAsia="zh-CN"/>
              </w:rPr>
            </w:pPr>
          </w:p>
        </w:tc>
      </w:tr>
    </w:tbl>
    <w:p w:rsidR="00051D4A" w:rsidRDefault="00051D4A">
      <w:pPr>
        <w:pStyle w:val="BodyText"/>
        <w:spacing w:after="0"/>
        <w:rPr>
          <w:rFonts w:ascii="Times New Roman" w:hAnsi="Times New Roman"/>
          <w:sz w:val="22"/>
          <w:szCs w:val="22"/>
          <w:lang w:eastAsia="zh-CN"/>
        </w:rPr>
      </w:pPr>
    </w:p>
    <w:p w:rsidR="00051D4A" w:rsidRDefault="006F4269">
      <w:pPr>
        <w:pStyle w:val="Heading2"/>
        <w:rPr>
          <w:lang w:eastAsia="zh-CN"/>
        </w:rPr>
      </w:pPr>
      <w:r>
        <w:rPr>
          <w:lang w:eastAsia="zh-CN"/>
        </w:rPr>
        <w:lastRenderedPageBreak/>
        <w:t>3.2. System Level Simulation</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There’re several companies submitted their preliminary SLS evaluation results to this meeting. Due to different result presentations are used in the contributions to this meeting, it is hard to compile and collect all the submitted results. To facilitate collecting results into the TR for meaningful observations and conclusions, a template similar to what was used for NR-U SI/WI has been proposed for companies to use capturing SLS results for next meeting.</w:t>
      </w:r>
    </w:p>
    <w:p w:rsidR="00051D4A" w:rsidRDefault="00051D4A">
      <w:pPr>
        <w:pStyle w:val="BodyText"/>
        <w:spacing w:after="0"/>
        <w:rPr>
          <w:rFonts w:ascii="Times New Roman" w:hAnsi="Times New Roman"/>
          <w:sz w:val="22"/>
          <w:szCs w:val="22"/>
          <w:lang w:eastAsia="zh-CN"/>
        </w:rPr>
      </w:pPr>
    </w:p>
    <w:p w:rsidR="00051D4A" w:rsidRDefault="006F4269">
      <w:bookmarkStart w:id="43" w:name="p10"/>
      <w:r>
        <w:rPr>
          <w:highlight w:val="cyan"/>
        </w:rPr>
        <w:t>Proposal #10 for discussion:</w:t>
      </w:r>
    </w:p>
    <w:p w:rsidR="00051D4A" w:rsidRDefault="006F4269">
      <w:pPr>
        <w:pStyle w:val="ListParagraph"/>
        <w:numPr>
          <w:ilvl w:val="0"/>
          <w:numId w:val="10"/>
        </w:numPr>
        <w:rPr>
          <w:rFonts w:ascii="Times New Roman" w:hAnsi="Times New Roman"/>
          <w:lang w:eastAsia="zh-CN"/>
        </w:rPr>
      </w:pPr>
      <w:r>
        <w:rPr>
          <w:rFonts w:ascii="Times New Roman" w:hAnsi="Times New Roman"/>
          <w:lang w:eastAsia="zh-CN"/>
        </w:rPr>
        <w:t>It is recommended to use the following template in Table 11 to capture SLS results.</w:t>
      </w:r>
    </w:p>
    <w:p w:rsidR="00051D4A" w:rsidRDefault="006F4269">
      <w:pPr>
        <w:pStyle w:val="ListParagraph"/>
        <w:numPr>
          <w:ilvl w:val="1"/>
          <w:numId w:val="10"/>
        </w:numPr>
        <w:ind w:firstLine="0"/>
        <w:rPr>
          <w:rFonts w:ascii="Times New Roman" w:hAnsi="Times New Roman"/>
          <w:color w:val="FF0000"/>
          <w:lang w:eastAsia="zh-CN"/>
        </w:rPr>
      </w:pPr>
      <w:r>
        <w:rPr>
          <w:rFonts w:ascii="Times New Roman" w:hAnsi="Times New Roman"/>
          <w:color w:val="FF0000"/>
          <w:lang w:eastAsia="zh-CN"/>
        </w:rPr>
        <w:t>Note: companies are encouraged to report other SLS performance metrics which are not reported in the template.</w:t>
      </w:r>
    </w:p>
    <w:bookmarkEnd w:id="43"/>
    <w:p w:rsidR="00051D4A" w:rsidRDefault="00051D4A">
      <w:pPr>
        <w:pStyle w:val="BodyText"/>
        <w:spacing w:after="0"/>
        <w:rPr>
          <w:rFonts w:ascii="Times New Roman" w:hAnsi="Times New Roman"/>
          <w:sz w:val="22"/>
          <w:szCs w:val="22"/>
          <w:lang w:eastAsia="zh-CN"/>
        </w:rPr>
      </w:pPr>
    </w:p>
    <w:p w:rsidR="00051D4A" w:rsidRDefault="006F4269">
      <w:pPr>
        <w:pStyle w:val="B1"/>
        <w:rPr>
          <w:sz w:val="22"/>
          <w:szCs w:val="22"/>
          <w:lang w:eastAsia="zh-CN"/>
        </w:rPr>
      </w:pPr>
      <w:bookmarkStart w:id="44" w:name="_Ref48248896"/>
      <w:r>
        <w:t>Table</w:t>
      </w:r>
      <w:bookmarkEnd w:id="44"/>
      <w:r>
        <w:t xml:space="preserve"> 11. System level evaluation results for scenario</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025"/>
        <w:gridCol w:w="1002"/>
        <w:gridCol w:w="1152"/>
        <w:gridCol w:w="1152"/>
        <w:gridCol w:w="1152"/>
        <w:gridCol w:w="1152"/>
        <w:gridCol w:w="1152"/>
        <w:gridCol w:w="1152"/>
      </w:tblGrid>
      <w:tr w:rsidR="00051D4A">
        <w:trPr>
          <w:trHeight w:val="176"/>
          <w:jc w:val="center"/>
        </w:trPr>
        <w:tc>
          <w:tcPr>
            <w:tcW w:w="715" w:type="dxa"/>
          </w:tcPr>
          <w:p w:rsidR="00051D4A" w:rsidRDefault="006F4269">
            <w:pPr>
              <w:spacing w:after="0"/>
              <w:jc w:val="center"/>
              <w:rPr>
                <w:sz w:val="18"/>
                <w:szCs w:val="18"/>
              </w:rPr>
            </w:pPr>
            <w:r>
              <w:rPr>
                <w:sz w:val="18"/>
                <w:szCs w:val="18"/>
              </w:rPr>
              <w:t>Tdoc /</w:t>
            </w:r>
          </w:p>
          <w:p w:rsidR="00051D4A" w:rsidRDefault="006F4269">
            <w:pPr>
              <w:rPr>
                <w:sz w:val="18"/>
                <w:szCs w:val="18"/>
              </w:rPr>
            </w:pPr>
            <w:r>
              <w:rPr>
                <w:sz w:val="18"/>
                <w:szCs w:val="18"/>
              </w:rPr>
              <w:t>Source</w:t>
            </w:r>
          </w:p>
        </w:tc>
        <w:tc>
          <w:tcPr>
            <w:tcW w:w="2027" w:type="dxa"/>
            <w:gridSpan w:val="2"/>
            <w:shd w:val="clear" w:color="auto" w:fill="auto"/>
          </w:tcPr>
          <w:p w:rsidR="00051D4A" w:rsidRDefault="006F4269">
            <w:pPr>
              <w:rPr>
                <w:sz w:val="18"/>
                <w:szCs w:val="18"/>
              </w:rPr>
            </w:pPr>
            <w:r>
              <w:rPr>
                <w:sz w:val="18"/>
                <w:szCs w:val="18"/>
              </w:rPr>
              <w:t>Cases</w:t>
            </w:r>
          </w:p>
        </w:tc>
        <w:tc>
          <w:tcPr>
            <w:tcW w:w="3456" w:type="dxa"/>
            <w:gridSpan w:val="3"/>
            <w:shd w:val="clear" w:color="auto" w:fill="auto"/>
          </w:tcPr>
          <w:p w:rsidR="00051D4A" w:rsidRDefault="006F4269">
            <w:pPr>
              <w:jc w:val="center"/>
              <w:rPr>
                <w:sz w:val="18"/>
                <w:szCs w:val="18"/>
              </w:rPr>
            </w:pPr>
            <w:r>
              <w:rPr>
                <w:sz w:val="18"/>
                <w:szCs w:val="18"/>
              </w:rPr>
              <w:t>Case 1</w:t>
            </w:r>
          </w:p>
        </w:tc>
        <w:tc>
          <w:tcPr>
            <w:tcW w:w="3456" w:type="dxa"/>
            <w:gridSpan w:val="3"/>
            <w:shd w:val="clear" w:color="auto" w:fill="auto"/>
          </w:tcPr>
          <w:p w:rsidR="00051D4A" w:rsidRDefault="006F4269">
            <w:pPr>
              <w:jc w:val="center"/>
              <w:rPr>
                <w:sz w:val="18"/>
                <w:szCs w:val="18"/>
              </w:rPr>
            </w:pPr>
            <w:r>
              <w:rPr>
                <w:sz w:val="18"/>
                <w:szCs w:val="18"/>
              </w:rPr>
              <w:t xml:space="preserve"> Case 2</w:t>
            </w:r>
          </w:p>
        </w:tc>
      </w:tr>
      <w:tr w:rsidR="00051D4A">
        <w:trPr>
          <w:trHeight w:val="176"/>
          <w:jc w:val="center"/>
        </w:trPr>
        <w:tc>
          <w:tcPr>
            <w:tcW w:w="715" w:type="dxa"/>
            <w:vMerge w:val="restart"/>
            <w:textDirection w:val="btLr"/>
          </w:tcPr>
          <w:p w:rsidR="00051D4A" w:rsidRDefault="006F4269">
            <w:pPr>
              <w:ind w:right="113" w:firstLineChars="500" w:firstLine="900"/>
              <w:jc w:val="center"/>
              <w:rPr>
                <w:sz w:val="18"/>
                <w:szCs w:val="18"/>
              </w:rPr>
            </w:pPr>
            <w:r>
              <w:rPr>
                <w:sz w:val="18"/>
                <w:szCs w:val="18"/>
              </w:rPr>
              <w:t>R1-xxxxxxx / Source 1</w:t>
            </w:r>
          </w:p>
        </w:tc>
        <w:tc>
          <w:tcPr>
            <w:tcW w:w="2027" w:type="dxa"/>
            <w:gridSpan w:val="2"/>
            <w:tcBorders>
              <w:tl2br w:val="single" w:sz="4" w:space="0" w:color="auto"/>
            </w:tcBorders>
            <w:shd w:val="clear" w:color="auto" w:fill="auto"/>
          </w:tcPr>
          <w:p w:rsidR="00051D4A" w:rsidRDefault="006F4269">
            <w:pPr>
              <w:ind w:firstLineChars="500" w:firstLine="900"/>
              <w:rPr>
                <w:sz w:val="18"/>
                <w:szCs w:val="18"/>
              </w:rPr>
            </w:pPr>
            <w:r>
              <w:rPr>
                <w:sz w:val="18"/>
                <w:szCs w:val="18"/>
              </w:rPr>
              <w:t>Traffic load</w:t>
            </w:r>
          </w:p>
          <w:p w:rsidR="00051D4A" w:rsidRDefault="006F4269">
            <w:pPr>
              <w:rPr>
                <w:sz w:val="18"/>
                <w:szCs w:val="18"/>
              </w:rPr>
            </w:pPr>
            <w:r>
              <w:rPr>
                <w:sz w:val="18"/>
                <w:szCs w:val="18"/>
              </w:rPr>
              <w:t xml:space="preserve">Metrics              </w:t>
            </w:r>
          </w:p>
        </w:tc>
        <w:tc>
          <w:tcPr>
            <w:tcW w:w="1152" w:type="dxa"/>
            <w:shd w:val="clear" w:color="auto" w:fill="auto"/>
          </w:tcPr>
          <w:p w:rsidR="00051D4A" w:rsidRDefault="006F4269">
            <w:pPr>
              <w:rPr>
                <w:sz w:val="18"/>
                <w:szCs w:val="18"/>
              </w:rPr>
            </w:pPr>
            <w:r>
              <w:rPr>
                <w:sz w:val="18"/>
                <w:szCs w:val="18"/>
              </w:rPr>
              <w:t>Low load</w:t>
            </w:r>
          </w:p>
          <w:p w:rsidR="00051D4A" w:rsidRDefault="006F4269">
            <w:pPr>
              <w:rPr>
                <w:color w:val="FF0000"/>
                <w:sz w:val="18"/>
                <w:szCs w:val="18"/>
              </w:rPr>
            </w:pPr>
            <w:r>
              <w:rPr>
                <w:color w:val="FF0000"/>
                <w:sz w:val="18"/>
                <w:szCs w:val="18"/>
                <w:lang w:eastAsia="zh-CN"/>
              </w:rPr>
              <w:t xml:space="preserve">10%~25% BO </w:t>
            </w:r>
          </w:p>
        </w:tc>
        <w:tc>
          <w:tcPr>
            <w:tcW w:w="1152" w:type="dxa"/>
            <w:shd w:val="clear" w:color="auto" w:fill="auto"/>
          </w:tcPr>
          <w:p w:rsidR="00051D4A" w:rsidRDefault="006F4269">
            <w:pPr>
              <w:rPr>
                <w:sz w:val="18"/>
                <w:szCs w:val="18"/>
              </w:rPr>
            </w:pPr>
            <w:r>
              <w:rPr>
                <w:sz w:val="18"/>
                <w:szCs w:val="18"/>
              </w:rPr>
              <w:t>Medium load</w:t>
            </w:r>
          </w:p>
          <w:p w:rsidR="00051D4A" w:rsidRDefault="006F4269">
            <w:pPr>
              <w:rPr>
                <w:sz w:val="18"/>
                <w:szCs w:val="18"/>
              </w:rPr>
            </w:pPr>
            <w:r>
              <w:rPr>
                <w:color w:val="FF0000"/>
                <w:sz w:val="18"/>
                <w:szCs w:val="18"/>
                <w:lang w:eastAsia="zh-CN"/>
              </w:rPr>
              <w:t>35%~50% BO</w:t>
            </w:r>
          </w:p>
        </w:tc>
        <w:tc>
          <w:tcPr>
            <w:tcW w:w="1152" w:type="dxa"/>
            <w:shd w:val="clear" w:color="auto" w:fill="auto"/>
          </w:tcPr>
          <w:p w:rsidR="00051D4A" w:rsidRDefault="006F4269">
            <w:pPr>
              <w:rPr>
                <w:sz w:val="18"/>
                <w:szCs w:val="18"/>
              </w:rPr>
            </w:pPr>
            <w:r>
              <w:rPr>
                <w:sz w:val="18"/>
                <w:szCs w:val="18"/>
              </w:rPr>
              <w:t>High load</w:t>
            </w:r>
          </w:p>
          <w:p w:rsidR="00051D4A" w:rsidRDefault="006F4269">
            <w:pPr>
              <w:rPr>
                <w:sz w:val="18"/>
                <w:szCs w:val="18"/>
              </w:rPr>
            </w:pPr>
            <w:r>
              <w:rPr>
                <w:color w:val="FF0000"/>
                <w:sz w:val="18"/>
                <w:szCs w:val="18"/>
                <w:lang w:eastAsia="zh-CN"/>
              </w:rPr>
              <w:t>above 55% BO</w:t>
            </w:r>
          </w:p>
        </w:tc>
        <w:tc>
          <w:tcPr>
            <w:tcW w:w="1152" w:type="dxa"/>
            <w:shd w:val="clear" w:color="auto" w:fill="auto"/>
          </w:tcPr>
          <w:p w:rsidR="00051D4A" w:rsidRDefault="006F4269">
            <w:pPr>
              <w:rPr>
                <w:sz w:val="18"/>
                <w:szCs w:val="18"/>
              </w:rPr>
            </w:pPr>
            <w:r>
              <w:rPr>
                <w:sz w:val="18"/>
                <w:szCs w:val="18"/>
              </w:rPr>
              <w:t>Low load</w:t>
            </w:r>
          </w:p>
          <w:p w:rsidR="00051D4A" w:rsidRDefault="006F4269">
            <w:pPr>
              <w:rPr>
                <w:sz w:val="18"/>
                <w:szCs w:val="18"/>
              </w:rPr>
            </w:pPr>
            <w:r>
              <w:rPr>
                <w:color w:val="FF0000"/>
                <w:sz w:val="18"/>
                <w:szCs w:val="18"/>
                <w:lang w:eastAsia="zh-CN"/>
              </w:rPr>
              <w:t xml:space="preserve">10%~25% BO </w:t>
            </w:r>
          </w:p>
        </w:tc>
        <w:tc>
          <w:tcPr>
            <w:tcW w:w="1152" w:type="dxa"/>
            <w:shd w:val="clear" w:color="auto" w:fill="auto"/>
          </w:tcPr>
          <w:p w:rsidR="00051D4A" w:rsidRDefault="006F4269">
            <w:pPr>
              <w:rPr>
                <w:sz w:val="18"/>
                <w:szCs w:val="18"/>
              </w:rPr>
            </w:pPr>
            <w:r>
              <w:rPr>
                <w:sz w:val="18"/>
                <w:szCs w:val="18"/>
              </w:rPr>
              <w:t>Medium load</w:t>
            </w:r>
          </w:p>
          <w:p w:rsidR="00051D4A" w:rsidRDefault="006F4269">
            <w:pPr>
              <w:rPr>
                <w:sz w:val="18"/>
                <w:szCs w:val="18"/>
              </w:rPr>
            </w:pPr>
            <w:r>
              <w:rPr>
                <w:color w:val="FF0000"/>
                <w:sz w:val="18"/>
                <w:szCs w:val="18"/>
                <w:lang w:eastAsia="zh-CN"/>
              </w:rPr>
              <w:t>35%~50% BO</w:t>
            </w:r>
          </w:p>
        </w:tc>
        <w:tc>
          <w:tcPr>
            <w:tcW w:w="1152" w:type="dxa"/>
            <w:shd w:val="clear" w:color="auto" w:fill="auto"/>
          </w:tcPr>
          <w:p w:rsidR="00051D4A" w:rsidRDefault="006F4269">
            <w:pPr>
              <w:rPr>
                <w:sz w:val="18"/>
                <w:szCs w:val="18"/>
              </w:rPr>
            </w:pPr>
            <w:r>
              <w:rPr>
                <w:sz w:val="18"/>
                <w:szCs w:val="18"/>
              </w:rPr>
              <w:t>High load</w:t>
            </w:r>
          </w:p>
          <w:p w:rsidR="00051D4A" w:rsidRDefault="006F4269">
            <w:pPr>
              <w:rPr>
                <w:sz w:val="18"/>
                <w:szCs w:val="18"/>
              </w:rPr>
            </w:pPr>
            <w:r>
              <w:rPr>
                <w:color w:val="FF0000"/>
                <w:sz w:val="18"/>
                <w:szCs w:val="18"/>
                <w:lang w:eastAsia="zh-CN"/>
              </w:rPr>
              <w:t>above 55% BO</w:t>
            </w:r>
          </w:p>
        </w:tc>
      </w:tr>
      <w:tr w:rsidR="00051D4A">
        <w:trPr>
          <w:trHeight w:val="176"/>
          <w:jc w:val="center"/>
        </w:trPr>
        <w:tc>
          <w:tcPr>
            <w:tcW w:w="715" w:type="dxa"/>
            <w:vMerge/>
          </w:tcPr>
          <w:p w:rsidR="00051D4A" w:rsidRDefault="00051D4A">
            <w:pPr>
              <w:rPr>
                <w:sz w:val="18"/>
                <w:szCs w:val="18"/>
              </w:rPr>
            </w:pPr>
          </w:p>
        </w:tc>
        <w:tc>
          <w:tcPr>
            <w:tcW w:w="1025" w:type="dxa"/>
            <w:vMerge w:val="restart"/>
            <w:shd w:val="clear" w:color="auto" w:fill="auto"/>
          </w:tcPr>
          <w:p w:rsidR="00051D4A" w:rsidRDefault="006F4269">
            <w:pPr>
              <w:rPr>
                <w:sz w:val="18"/>
                <w:szCs w:val="18"/>
              </w:rPr>
            </w:pPr>
            <w:r>
              <w:rPr>
                <w:sz w:val="18"/>
                <w:szCs w:val="18"/>
              </w:rPr>
              <w:t>DL UPT (Mbps)</w:t>
            </w:r>
          </w:p>
        </w:tc>
        <w:tc>
          <w:tcPr>
            <w:tcW w:w="1002" w:type="dxa"/>
            <w:shd w:val="clear" w:color="auto" w:fill="auto"/>
          </w:tcPr>
          <w:p w:rsidR="00051D4A" w:rsidRDefault="006F4269">
            <w:pPr>
              <w:rPr>
                <w:sz w:val="18"/>
                <w:szCs w:val="18"/>
              </w:rPr>
            </w:pPr>
            <w:r>
              <w:rPr>
                <w:sz w:val="18"/>
                <w:szCs w:val="18"/>
              </w:rPr>
              <w:t>5%ile</w:t>
            </w: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r>
      <w:tr w:rsidR="00051D4A">
        <w:trPr>
          <w:trHeight w:val="176"/>
          <w:jc w:val="center"/>
        </w:trPr>
        <w:tc>
          <w:tcPr>
            <w:tcW w:w="715" w:type="dxa"/>
            <w:vMerge/>
          </w:tcPr>
          <w:p w:rsidR="00051D4A" w:rsidRDefault="00051D4A">
            <w:pPr>
              <w:rPr>
                <w:sz w:val="18"/>
                <w:szCs w:val="18"/>
              </w:rPr>
            </w:pPr>
          </w:p>
        </w:tc>
        <w:tc>
          <w:tcPr>
            <w:tcW w:w="1025" w:type="dxa"/>
            <w:vMerge/>
            <w:shd w:val="clear" w:color="auto" w:fill="auto"/>
          </w:tcPr>
          <w:p w:rsidR="00051D4A" w:rsidRDefault="00051D4A">
            <w:pPr>
              <w:rPr>
                <w:sz w:val="18"/>
                <w:szCs w:val="18"/>
              </w:rPr>
            </w:pPr>
          </w:p>
        </w:tc>
        <w:tc>
          <w:tcPr>
            <w:tcW w:w="1002" w:type="dxa"/>
            <w:shd w:val="clear" w:color="auto" w:fill="auto"/>
          </w:tcPr>
          <w:p w:rsidR="00051D4A" w:rsidRDefault="006F4269">
            <w:pPr>
              <w:rPr>
                <w:sz w:val="18"/>
                <w:szCs w:val="18"/>
              </w:rPr>
            </w:pPr>
            <w:r>
              <w:rPr>
                <w:sz w:val="18"/>
                <w:szCs w:val="18"/>
              </w:rPr>
              <w:t>50%ile</w:t>
            </w: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r>
      <w:tr w:rsidR="00051D4A">
        <w:trPr>
          <w:trHeight w:val="176"/>
          <w:jc w:val="center"/>
        </w:trPr>
        <w:tc>
          <w:tcPr>
            <w:tcW w:w="715" w:type="dxa"/>
            <w:vMerge/>
          </w:tcPr>
          <w:p w:rsidR="00051D4A" w:rsidRDefault="00051D4A">
            <w:pPr>
              <w:rPr>
                <w:sz w:val="18"/>
                <w:szCs w:val="18"/>
              </w:rPr>
            </w:pPr>
          </w:p>
        </w:tc>
        <w:tc>
          <w:tcPr>
            <w:tcW w:w="1025" w:type="dxa"/>
            <w:vMerge/>
            <w:shd w:val="clear" w:color="auto" w:fill="auto"/>
          </w:tcPr>
          <w:p w:rsidR="00051D4A" w:rsidRDefault="00051D4A">
            <w:pPr>
              <w:rPr>
                <w:sz w:val="18"/>
                <w:szCs w:val="18"/>
              </w:rPr>
            </w:pPr>
          </w:p>
        </w:tc>
        <w:tc>
          <w:tcPr>
            <w:tcW w:w="1002" w:type="dxa"/>
            <w:shd w:val="clear" w:color="auto" w:fill="auto"/>
          </w:tcPr>
          <w:p w:rsidR="00051D4A" w:rsidRDefault="006F4269">
            <w:pPr>
              <w:rPr>
                <w:sz w:val="18"/>
                <w:szCs w:val="18"/>
              </w:rPr>
            </w:pPr>
            <w:r>
              <w:rPr>
                <w:sz w:val="18"/>
                <w:szCs w:val="18"/>
              </w:rPr>
              <w:t>95%ile</w:t>
            </w: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r>
      <w:tr w:rsidR="00051D4A">
        <w:trPr>
          <w:trHeight w:val="176"/>
          <w:jc w:val="center"/>
        </w:trPr>
        <w:tc>
          <w:tcPr>
            <w:tcW w:w="715" w:type="dxa"/>
            <w:vMerge/>
          </w:tcPr>
          <w:p w:rsidR="00051D4A" w:rsidRDefault="00051D4A">
            <w:pPr>
              <w:rPr>
                <w:sz w:val="18"/>
                <w:szCs w:val="18"/>
              </w:rPr>
            </w:pPr>
          </w:p>
        </w:tc>
        <w:tc>
          <w:tcPr>
            <w:tcW w:w="1025" w:type="dxa"/>
            <w:vMerge/>
            <w:shd w:val="clear" w:color="auto" w:fill="auto"/>
          </w:tcPr>
          <w:p w:rsidR="00051D4A" w:rsidRDefault="00051D4A">
            <w:pPr>
              <w:rPr>
                <w:sz w:val="18"/>
                <w:szCs w:val="18"/>
              </w:rPr>
            </w:pPr>
          </w:p>
        </w:tc>
        <w:tc>
          <w:tcPr>
            <w:tcW w:w="1002" w:type="dxa"/>
            <w:shd w:val="clear" w:color="auto" w:fill="auto"/>
          </w:tcPr>
          <w:p w:rsidR="00051D4A" w:rsidRDefault="006F4269">
            <w:pPr>
              <w:rPr>
                <w:sz w:val="18"/>
                <w:szCs w:val="18"/>
              </w:rPr>
            </w:pPr>
            <w:r>
              <w:rPr>
                <w:sz w:val="18"/>
                <w:szCs w:val="18"/>
              </w:rPr>
              <w:t>mean</w:t>
            </w: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r>
      <w:tr w:rsidR="00051D4A">
        <w:trPr>
          <w:trHeight w:val="176"/>
          <w:jc w:val="center"/>
        </w:trPr>
        <w:tc>
          <w:tcPr>
            <w:tcW w:w="715" w:type="dxa"/>
            <w:vMerge/>
          </w:tcPr>
          <w:p w:rsidR="00051D4A" w:rsidRDefault="00051D4A">
            <w:pPr>
              <w:rPr>
                <w:sz w:val="18"/>
                <w:szCs w:val="18"/>
              </w:rPr>
            </w:pPr>
          </w:p>
        </w:tc>
        <w:tc>
          <w:tcPr>
            <w:tcW w:w="1025" w:type="dxa"/>
            <w:vMerge w:val="restart"/>
            <w:shd w:val="clear" w:color="auto" w:fill="auto"/>
          </w:tcPr>
          <w:p w:rsidR="00051D4A" w:rsidRDefault="006F4269">
            <w:pPr>
              <w:rPr>
                <w:sz w:val="18"/>
                <w:szCs w:val="18"/>
              </w:rPr>
            </w:pPr>
            <w:r>
              <w:rPr>
                <w:sz w:val="18"/>
                <w:szCs w:val="18"/>
              </w:rPr>
              <w:t>DL delay (s)</w:t>
            </w:r>
          </w:p>
        </w:tc>
        <w:tc>
          <w:tcPr>
            <w:tcW w:w="1002" w:type="dxa"/>
            <w:shd w:val="clear" w:color="auto" w:fill="auto"/>
          </w:tcPr>
          <w:p w:rsidR="00051D4A" w:rsidRDefault="006F4269">
            <w:pPr>
              <w:rPr>
                <w:sz w:val="18"/>
                <w:szCs w:val="18"/>
              </w:rPr>
            </w:pPr>
            <w:r>
              <w:rPr>
                <w:sz w:val="18"/>
                <w:szCs w:val="18"/>
              </w:rPr>
              <w:t>5%ile</w:t>
            </w: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r>
      <w:tr w:rsidR="00051D4A">
        <w:trPr>
          <w:trHeight w:val="176"/>
          <w:jc w:val="center"/>
        </w:trPr>
        <w:tc>
          <w:tcPr>
            <w:tcW w:w="715" w:type="dxa"/>
            <w:vMerge/>
          </w:tcPr>
          <w:p w:rsidR="00051D4A" w:rsidRDefault="00051D4A">
            <w:pPr>
              <w:rPr>
                <w:sz w:val="18"/>
                <w:szCs w:val="18"/>
              </w:rPr>
            </w:pPr>
          </w:p>
        </w:tc>
        <w:tc>
          <w:tcPr>
            <w:tcW w:w="1025" w:type="dxa"/>
            <w:vMerge/>
            <w:shd w:val="clear" w:color="auto" w:fill="auto"/>
          </w:tcPr>
          <w:p w:rsidR="00051D4A" w:rsidRDefault="00051D4A">
            <w:pPr>
              <w:rPr>
                <w:sz w:val="18"/>
                <w:szCs w:val="18"/>
              </w:rPr>
            </w:pPr>
          </w:p>
        </w:tc>
        <w:tc>
          <w:tcPr>
            <w:tcW w:w="1002" w:type="dxa"/>
            <w:shd w:val="clear" w:color="auto" w:fill="auto"/>
          </w:tcPr>
          <w:p w:rsidR="00051D4A" w:rsidRDefault="006F4269">
            <w:pPr>
              <w:rPr>
                <w:sz w:val="18"/>
                <w:szCs w:val="18"/>
              </w:rPr>
            </w:pPr>
            <w:r>
              <w:rPr>
                <w:sz w:val="18"/>
                <w:szCs w:val="18"/>
              </w:rPr>
              <w:t>50%ile</w:t>
            </w: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r>
      <w:tr w:rsidR="00051D4A">
        <w:trPr>
          <w:trHeight w:val="176"/>
          <w:jc w:val="center"/>
        </w:trPr>
        <w:tc>
          <w:tcPr>
            <w:tcW w:w="715" w:type="dxa"/>
            <w:vMerge/>
          </w:tcPr>
          <w:p w:rsidR="00051D4A" w:rsidRDefault="00051D4A">
            <w:pPr>
              <w:rPr>
                <w:sz w:val="18"/>
                <w:szCs w:val="18"/>
              </w:rPr>
            </w:pPr>
          </w:p>
        </w:tc>
        <w:tc>
          <w:tcPr>
            <w:tcW w:w="1025" w:type="dxa"/>
            <w:vMerge/>
            <w:shd w:val="clear" w:color="auto" w:fill="auto"/>
          </w:tcPr>
          <w:p w:rsidR="00051D4A" w:rsidRDefault="00051D4A">
            <w:pPr>
              <w:rPr>
                <w:sz w:val="18"/>
                <w:szCs w:val="18"/>
              </w:rPr>
            </w:pPr>
          </w:p>
        </w:tc>
        <w:tc>
          <w:tcPr>
            <w:tcW w:w="1002" w:type="dxa"/>
            <w:shd w:val="clear" w:color="auto" w:fill="auto"/>
          </w:tcPr>
          <w:p w:rsidR="00051D4A" w:rsidRDefault="006F4269">
            <w:pPr>
              <w:rPr>
                <w:sz w:val="18"/>
                <w:szCs w:val="18"/>
              </w:rPr>
            </w:pPr>
            <w:r>
              <w:rPr>
                <w:sz w:val="18"/>
                <w:szCs w:val="18"/>
              </w:rPr>
              <w:t>95%ile</w:t>
            </w: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r>
      <w:tr w:rsidR="00051D4A">
        <w:trPr>
          <w:trHeight w:val="176"/>
          <w:jc w:val="center"/>
        </w:trPr>
        <w:tc>
          <w:tcPr>
            <w:tcW w:w="715" w:type="dxa"/>
            <w:vMerge/>
          </w:tcPr>
          <w:p w:rsidR="00051D4A" w:rsidRDefault="00051D4A">
            <w:pPr>
              <w:rPr>
                <w:sz w:val="18"/>
                <w:szCs w:val="18"/>
              </w:rPr>
            </w:pPr>
          </w:p>
        </w:tc>
        <w:tc>
          <w:tcPr>
            <w:tcW w:w="1025" w:type="dxa"/>
            <w:vMerge/>
            <w:shd w:val="clear" w:color="auto" w:fill="auto"/>
          </w:tcPr>
          <w:p w:rsidR="00051D4A" w:rsidRDefault="00051D4A">
            <w:pPr>
              <w:rPr>
                <w:sz w:val="18"/>
                <w:szCs w:val="18"/>
              </w:rPr>
            </w:pPr>
          </w:p>
        </w:tc>
        <w:tc>
          <w:tcPr>
            <w:tcW w:w="1002" w:type="dxa"/>
            <w:shd w:val="clear" w:color="auto" w:fill="auto"/>
          </w:tcPr>
          <w:p w:rsidR="00051D4A" w:rsidRDefault="006F4269">
            <w:pPr>
              <w:rPr>
                <w:sz w:val="18"/>
                <w:szCs w:val="18"/>
              </w:rPr>
            </w:pPr>
            <w:r>
              <w:rPr>
                <w:sz w:val="18"/>
                <w:szCs w:val="18"/>
              </w:rPr>
              <w:t>mean</w:t>
            </w: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highlight w:val="yellow"/>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r>
      <w:tr w:rsidR="00051D4A">
        <w:trPr>
          <w:trHeight w:val="176"/>
          <w:jc w:val="center"/>
        </w:trPr>
        <w:tc>
          <w:tcPr>
            <w:tcW w:w="715" w:type="dxa"/>
            <w:vMerge/>
          </w:tcPr>
          <w:p w:rsidR="00051D4A" w:rsidRDefault="00051D4A">
            <w:pPr>
              <w:rPr>
                <w:sz w:val="18"/>
                <w:szCs w:val="18"/>
              </w:rPr>
            </w:pPr>
          </w:p>
        </w:tc>
        <w:tc>
          <w:tcPr>
            <w:tcW w:w="1025" w:type="dxa"/>
            <w:vMerge w:val="restart"/>
            <w:shd w:val="clear" w:color="auto" w:fill="auto"/>
          </w:tcPr>
          <w:p w:rsidR="00051D4A" w:rsidRDefault="006F4269">
            <w:pPr>
              <w:rPr>
                <w:sz w:val="18"/>
                <w:szCs w:val="18"/>
              </w:rPr>
            </w:pPr>
            <w:r>
              <w:rPr>
                <w:sz w:val="18"/>
                <w:szCs w:val="18"/>
              </w:rPr>
              <w:t>UL UPT (Mbps)</w:t>
            </w:r>
          </w:p>
        </w:tc>
        <w:tc>
          <w:tcPr>
            <w:tcW w:w="1002" w:type="dxa"/>
            <w:shd w:val="clear" w:color="auto" w:fill="auto"/>
          </w:tcPr>
          <w:p w:rsidR="00051D4A" w:rsidRDefault="006F4269">
            <w:pPr>
              <w:rPr>
                <w:sz w:val="18"/>
                <w:szCs w:val="18"/>
              </w:rPr>
            </w:pPr>
            <w:r>
              <w:rPr>
                <w:sz w:val="18"/>
                <w:szCs w:val="18"/>
              </w:rPr>
              <w:t>5%ile</w:t>
            </w: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highlight w:val="yellow"/>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r>
      <w:tr w:rsidR="00051D4A">
        <w:trPr>
          <w:trHeight w:val="176"/>
          <w:jc w:val="center"/>
        </w:trPr>
        <w:tc>
          <w:tcPr>
            <w:tcW w:w="715" w:type="dxa"/>
            <w:vMerge/>
          </w:tcPr>
          <w:p w:rsidR="00051D4A" w:rsidRDefault="00051D4A">
            <w:pPr>
              <w:rPr>
                <w:sz w:val="18"/>
                <w:szCs w:val="18"/>
              </w:rPr>
            </w:pPr>
          </w:p>
        </w:tc>
        <w:tc>
          <w:tcPr>
            <w:tcW w:w="1025" w:type="dxa"/>
            <w:vMerge/>
            <w:shd w:val="clear" w:color="auto" w:fill="auto"/>
          </w:tcPr>
          <w:p w:rsidR="00051D4A" w:rsidRDefault="00051D4A">
            <w:pPr>
              <w:rPr>
                <w:sz w:val="18"/>
                <w:szCs w:val="18"/>
              </w:rPr>
            </w:pPr>
          </w:p>
        </w:tc>
        <w:tc>
          <w:tcPr>
            <w:tcW w:w="1002" w:type="dxa"/>
            <w:shd w:val="clear" w:color="auto" w:fill="auto"/>
          </w:tcPr>
          <w:p w:rsidR="00051D4A" w:rsidRDefault="006F4269">
            <w:pPr>
              <w:rPr>
                <w:sz w:val="18"/>
                <w:szCs w:val="18"/>
              </w:rPr>
            </w:pPr>
            <w:r>
              <w:rPr>
                <w:sz w:val="18"/>
                <w:szCs w:val="18"/>
              </w:rPr>
              <w:t>50%ile</w:t>
            </w: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highlight w:val="yellow"/>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r>
      <w:tr w:rsidR="00051D4A">
        <w:trPr>
          <w:trHeight w:val="176"/>
          <w:jc w:val="center"/>
        </w:trPr>
        <w:tc>
          <w:tcPr>
            <w:tcW w:w="715" w:type="dxa"/>
            <w:vMerge/>
          </w:tcPr>
          <w:p w:rsidR="00051D4A" w:rsidRDefault="00051D4A">
            <w:pPr>
              <w:rPr>
                <w:sz w:val="18"/>
                <w:szCs w:val="18"/>
              </w:rPr>
            </w:pPr>
          </w:p>
        </w:tc>
        <w:tc>
          <w:tcPr>
            <w:tcW w:w="1025" w:type="dxa"/>
            <w:vMerge/>
            <w:shd w:val="clear" w:color="auto" w:fill="auto"/>
          </w:tcPr>
          <w:p w:rsidR="00051D4A" w:rsidRDefault="00051D4A">
            <w:pPr>
              <w:rPr>
                <w:sz w:val="18"/>
                <w:szCs w:val="18"/>
              </w:rPr>
            </w:pPr>
          </w:p>
        </w:tc>
        <w:tc>
          <w:tcPr>
            <w:tcW w:w="1002" w:type="dxa"/>
            <w:shd w:val="clear" w:color="auto" w:fill="auto"/>
          </w:tcPr>
          <w:p w:rsidR="00051D4A" w:rsidRDefault="006F4269">
            <w:pPr>
              <w:rPr>
                <w:sz w:val="18"/>
                <w:szCs w:val="18"/>
              </w:rPr>
            </w:pPr>
            <w:r>
              <w:rPr>
                <w:sz w:val="18"/>
                <w:szCs w:val="18"/>
              </w:rPr>
              <w:t>95%ile</w:t>
            </w: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highlight w:val="yellow"/>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r>
      <w:tr w:rsidR="00051D4A">
        <w:trPr>
          <w:trHeight w:val="176"/>
          <w:jc w:val="center"/>
        </w:trPr>
        <w:tc>
          <w:tcPr>
            <w:tcW w:w="715" w:type="dxa"/>
            <w:vMerge/>
          </w:tcPr>
          <w:p w:rsidR="00051D4A" w:rsidRDefault="00051D4A">
            <w:pPr>
              <w:rPr>
                <w:sz w:val="18"/>
                <w:szCs w:val="18"/>
              </w:rPr>
            </w:pPr>
          </w:p>
        </w:tc>
        <w:tc>
          <w:tcPr>
            <w:tcW w:w="1025" w:type="dxa"/>
            <w:vMerge/>
            <w:shd w:val="clear" w:color="auto" w:fill="auto"/>
          </w:tcPr>
          <w:p w:rsidR="00051D4A" w:rsidRDefault="00051D4A">
            <w:pPr>
              <w:rPr>
                <w:sz w:val="18"/>
                <w:szCs w:val="18"/>
              </w:rPr>
            </w:pPr>
          </w:p>
        </w:tc>
        <w:tc>
          <w:tcPr>
            <w:tcW w:w="1002" w:type="dxa"/>
            <w:shd w:val="clear" w:color="auto" w:fill="auto"/>
          </w:tcPr>
          <w:p w:rsidR="00051D4A" w:rsidRDefault="006F4269">
            <w:pPr>
              <w:rPr>
                <w:sz w:val="18"/>
                <w:szCs w:val="18"/>
              </w:rPr>
            </w:pPr>
            <w:r>
              <w:rPr>
                <w:sz w:val="18"/>
                <w:szCs w:val="18"/>
              </w:rPr>
              <w:t>mean</w:t>
            </w: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highlight w:val="yellow"/>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r>
      <w:tr w:rsidR="00051D4A">
        <w:trPr>
          <w:trHeight w:val="176"/>
          <w:jc w:val="center"/>
        </w:trPr>
        <w:tc>
          <w:tcPr>
            <w:tcW w:w="715" w:type="dxa"/>
            <w:vMerge/>
          </w:tcPr>
          <w:p w:rsidR="00051D4A" w:rsidRDefault="00051D4A">
            <w:pPr>
              <w:rPr>
                <w:sz w:val="18"/>
                <w:szCs w:val="18"/>
              </w:rPr>
            </w:pPr>
          </w:p>
        </w:tc>
        <w:tc>
          <w:tcPr>
            <w:tcW w:w="1025" w:type="dxa"/>
            <w:vMerge w:val="restart"/>
            <w:shd w:val="clear" w:color="auto" w:fill="auto"/>
          </w:tcPr>
          <w:p w:rsidR="00051D4A" w:rsidRDefault="006F4269">
            <w:pPr>
              <w:rPr>
                <w:sz w:val="18"/>
                <w:szCs w:val="18"/>
              </w:rPr>
            </w:pPr>
            <w:r>
              <w:rPr>
                <w:sz w:val="18"/>
                <w:szCs w:val="18"/>
              </w:rPr>
              <w:t>UL delay (s)</w:t>
            </w:r>
          </w:p>
        </w:tc>
        <w:tc>
          <w:tcPr>
            <w:tcW w:w="1002" w:type="dxa"/>
            <w:shd w:val="clear" w:color="auto" w:fill="auto"/>
          </w:tcPr>
          <w:p w:rsidR="00051D4A" w:rsidRDefault="006F4269">
            <w:pPr>
              <w:rPr>
                <w:sz w:val="18"/>
                <w:szCs w:val="18"/>
              </w:rPr>
            </w:pPr>
            <w:r>
              <w:rPr>
                <w:sz w:val="18"/>
                <w:szCs w:val="18"/>
              </w:rPr>
              <w:t>5%ile</w:t>
            </w: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highlight w:val="yellow"/>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r>
      <w:tr w:rsidR="00051D4A">
        <w:trPr>
          <w:trHeight w:val="176"/>
          <w:jc w:val="center"/>
        </w:trPr>
        <w:tc>
          <w:tcPr>
            <w:tcW w:w="715" w:type="dxa"/>
            <w:vMerge/>
          </w:tcPr>
          <w:p w:rsidR="00051D4A" w:rsidRDefault="00051D4A">
            <w:pPr>
              <w:rPr>
                <w:sz w:val="18"/>
                <w:szCs w:val="18"/>
              </w:rPr>
            </w:pPr>
          </w:p>
        </w:tc>
        <w:tc>
          <w:tcPr>
            <w:tcW w:w="1025" w:type="dxa"/>
            <w:vMerge/>
            <w:shd w:val="clear" w:color="auto" w:fill="auto"/>
          </w:tcPr>
          <w:p w:rsidR="00051D4A" w:rsidRDefault="00051D4A">
            <w:pPr>
              <w:rPr>
                <w:sz w:val="18"/>
                <w:szCs w:val="18"/>
              </w:rPr>
            </w:pPr>
          </w:p>
        </w:tc>
        <w:tc>
          <w:tcPr>
            <w:tcW w:w="1002" w:type="dxa"/>
            <w:shd w:val="clear" w:color="auto" w:fill="auto"/>
          </w:tcPr>
          <w:p w:rsidR="00051D4A" w:rsidRDefault="006F4269">
            <w:pPr>
              <w:rPr>
                <w:sz w:val="18"/>
                <w:szCs w:val="18"/>
              </w:rPr>
            </w:pPr>
            <w:r>
              <w:rPr>
                <w:sz w:val="18"/>
                <w:szCs w:val="18"/>
              </w:rPr>
              <w:t>50%ile</w:t>
            </w: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highlight w:val="yellow"/>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r>
      <w:tr w:rsidR="00051D4A">
        <w:trPr>
          <w:trHeight w:val="176"/>
          <w:jc w:val="center"/>
        </w:trPr>
        <w:tc>
          <w:tcPr>
            <w:tcW w:w="715" w:type="dxa"/>
            <w:vMerge/>
          </w:tcPr>
          <w:p w:rsidR="00051D4A" w:rsidRDefault="00051D4A">
            <w:pPr>
              <w:rPr>
                <w:sz w:val="18"/>
                <w:szCs w:val="18"/>
              </w:rPr>
            </w:pPr>
          </w:p>
        </w:tc>
        <w:tc>
          <w:tcPr>
            <w:tcW w:w="1025" w:type="dxa"/>
            <w:vMerge/>
            <w:shd w:val="clear" w:color="auto" w:fill="auto"/>
          </w:tcPr>
          <w:p w:rsidR="00051D4A" w:rsidRDefault="00051D4A">
            <w:pPr>
              <w:rPr>
                <w:sz w:val="18"/>
                <w:szCs w:val="18"/>
              </w:rPr>
            </w:pPr>
          </w:p>
        </w:tc>
        <w:tc>
          <w:tcPr>
            <w:tcW w:w="1002" w:type="dxa"/>
            <w:shd w:val="clear" w:color="auto" w:fill="auto"/>
          </w:tcPr>
          <w:p w:rsidR="00051D4A" w:rsidRDefault="006F4269">
            <w:pPr>
              <w:rPr>
                <w:sz w:val="18"/>
                <w:szCs w:val="18"/>
              </w:rPr>
            </w:pPr>
            <w:r>
              <w:rPr>
                <w:sz w:val="18"/>
                <w:szCs w:val="18"/>
              </w:rPr>
              <w:t>95%ile</w:t>
            </w: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highlight w:val="yellow"/>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r>
      <w:tr w:rsidR="00051D4A">
        <w:trPr>
          <w:trHeight w:val="176"/>
          <w:jc w:val="center"/>
        </w:trPr>
        <w:tc>
          <w:tcPr>
            <w:tcW w:w="715" w:type="dxa"/>
            <w:vMerge/>
          </w:tcPr>
          <w:p w:rsidR="00051D4A" w:rsidRDefault="00051D4A">
            <w:pPr>
              <w:rPr>
                <w:sz w:val="18"/>
                <w:szCs w:val="18"/>
              </w:rPr>
            </w:pPr>
          </w:p>
        </w:tc>
        <w:tc>
          <w:tcPr>
            <w:tcW w:w="1025" w:type="dxa"/>
            <w:vMerge/>
            <w:shd w:val="clear" w:color="auto" w:fill="auto"/>
          </w:tcPr>
          <w:p w:rsidR="00051D4A" w:rsidRDefault="00051D4A">
            <w:pPr>
              <w:rPr>
                <w:sz w:val="18"/>
                <w:szCs w:val="18"/>
              </w:rPr>
            </w:pPr>
          </w:p>
        </w:tc>
        <w:tc>
          <w:tcPr>
            <w:tcW w:w="1002" w:type="dxa"/>
            <w:shd w:val="clear" w:color="auto" w:fill="auto"/>
          </w:tcPr>
          <w:p w:rsidR="00051D4A" w:rsidRDefault="006F4269">
            <w:pPr>
              <w:rPr>
                <w:sz w:val="18"/>
                <w:szCs w:val="18"/>
              </w:rPr>
            </w:pPr>
            <w:r>
              <w:rPr>
                <w:sz w:val="18"/>
                <w:szCs w:val="18"/>
              </w:rPr>
              <w:t>mean</w:t>
            </w: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highlight w:val="yellow"/>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c>
          <w:tcPr>
            <w:tcW w:w="1152" w:type="dxa"/>
            <w:shd w:val="clear" w:color="auto" w:fill="auto"/>
            <w:vAlign w:val="center"/>
          </w:tcPr>
          <w:p w:rsidR="00051D4A" w:rsidRDefault="00051D4A">
            <w:pPr>
              <w:rPr>
                <w:sz w:val="18"/>
                <w:szCs w:val="18"/>
              </w:rPr>
            </w:pPr>
          </w:p>
        </w:tc>
      </w:tr>
      <w:tr w:rsidR="00051D4A">
        <w:trPr>
          <w:trHeight w:val="176"/>
          <w:jc w:val="center"/>
        </w:trPr>
        <w:tc>
          <w:tcPr>
            <w:tcW w:w="715" w:type="dxa"/>
            <w:vMerge/>
          </w:tcPr>
          <w:p w:rsidR="00051D4A" w:rsidRDefault="00051D4A">
            <w:pPr>
              <w:rPr>
                <w:sz w:val="18"/>
                <w:szCs w:val="18"/>
              </w:rPr>
            </w:pPr>
          </w:p>
        </w:tc>
        <w:tc>
          <w:tcPr>
            <w:tcW w:w="2027" w:type="dxa"/>
            <w:gridSpan w:val="2"/>
            <w:shd w:val="clear" w:color="auto" w:fill="auto"/>
          </w:tcPr>
          <w:p w:rsidR="00051D4A" w:rsidRDefault="006F4269">
            <w:pPr>
              <w:rPr>
                <w:sz w:val="18"/>
                <w:szCs w:val="18"/>
              </w:rPr>
            </w:pPr>
            <w:r>
              <w:rPr>
                <w:sz w:val="18"/>
                <w:szCs w:val="18"/>
              </w:rPr>
              <w:t>Arrival rate (</w:t>
            </w:r>
            <w:r>
              <w:rPr>
                <w:rFonts w:eastAsia="DengXian"/>
                <w:sz w:val="18"/>
                <w:szCs w:val="18"/>
              </w:rPr>
              <w:t>files/s</w:t>
            </w:r>
            <w:r>
              <w:rPr>
                <w:sz w:val="18"/>
                <w:szCs w:val="18"/>
              </w:rPr>
              <w:t>)</w:t>
            </w:r>
          </w:p>
        </w:tc>
        <w:tc>
          <w:tcPr>
            <w:tcW w:w="1152" w:type="dxa"/>
            <w:shd w:val="clear" w:color="auto" w:fill="auto"/>
          </w:tcPr>
          <w:p w:rsidR="00051D4A" w:rsidRDefault="00051D4A">
            <w:pPr>
              <w:rPr>
                <w:rFonts w:eastAsia="DengXian"/>
                <w:sz w:val="18"/>
                <w:szCs w:val="18"/>
              </w:rPr>
            </w:pPr>
          </w:p>
        </w:tc>
        <w:tc>
          <w:tcPr>
            <w:tcW w:w="1152" w:type="dxa"/>
            <w:shd w:val="clear" w:color="auto" w:fill="auto"/>
          </w:tcPr>
          <w:p w:rsidR="00051D4A" w:rsidRDefault="00051D4A">
            <w:pPr>
              <w:rPr>
                <w:rFonts w:eastAsia="DengXian"/>
                <w:sz w:val="18"/>
                <w:szCs w:val="18"/>
              </w:rPr>
            </w:pPr>
          </w:p>
        </w:tc>
        <w:tc>
          <w:tcPr>
            <w:tcW w:w="1152" w:type="dxa"/>
            <w:shd w:val="clear" w:color="auto" w:fill="auto"/>
          </w:tcPr>
          <w:p w:rsidR="00051D4A" w:rsidRDefault="00051D4A">
            <w:pPr>
              <w:rPr>
                <w:rFonts w:eastAsia="DengXian"/>
                <w:sz w:val="18"/>
                <w:szCs w:val="18"/>
              </w:rPr>
            </w:pPr>
          </w:p>
        </w:tc>
        <w:tc>
          <w:tcPr>
            <w:tcW w:w="1152" w:type="dxa"/>
            <w:shd w:val="clear" w:color="auto" w:fill="auto"/>
          </w:tcPr>
          <w:p w:rsidR="00051D4A" w:rsidRDefault="00051D4A">
            <w:pPr>
              <w:rPr>
                <w:rFonts w:eastAsia="DengXian"/>
                <w:sz w:val="18"/>
                <w:szCs w:val="18"/>
              </w:rPr>
            </w:pPr>
          </w:p>
        </w:tc>
        <w:tc>
          <w:tcPr>
            <w:tcW w:w="1152" w:type="dxa"/>
            <w:shd w:val="clear" w:color="auto" w:fill="auto"/>
          </w:tcPr>
          <w:p w:rsidR="00051D4A" w:rsidRDefault="00051D4A">
            <w:pPr>
              <w:rPr>
                <w:rFonts w:eastAsia="DengXian"/>
                <w:sz w:val="18"/>
                <w:szCs w:val="18"/>
              </w:rPr>
            </w:pPr>
          </w:p>
        </w:tc>
        <w:tc>
          <w:tcPr>
            <w:tcW w:w="1152" w:type="dxa"/>
            <w:shd w:val="clear" w:color="auto" w:fill="auto"/>
          </w:tcPr>
          <w:p w:rsidR="00051D4A" w:rsidRDefault="00051D4A">
            <w:pPr>
              <w:rPr>
                <w:rFonts w:eastAsia="DengXian"/>
                <w:sz w:val="18"/>
                <w:szCs w:val="18"/>
              </w:rPr>
            </w:pPr>
          </w:p>
        </w:tc>
      </w:tr>
      <w:tr w:rsidR="00051D4A">
        <w:trPr>
          <w:trHeight w:val="176"/>
          <w:jc w:val="center"/>
        </w:trPr>
        <w:tc>
          <w:tcPr>
            <w:tcW w:w="715" w:type="dxa"/>
            <w:vMerge/>
          </w:tcPr>
          <w:p w:rsidR="00051D4A" w:rsidRDefault="00051D4A">
            <w:pPr>
              <w:rPr>
                <w:rFonts w:eastAsia="DengXian"/>
                <w:sz w:val="18"/>
                <w:szCs w:val="18"/>
              </w:rPr>
            </w:pPr>
          </w:p>
        </w:tc>
        <w:tc>
          <w:tcPr>
            <w:tcW w:w="2027" w:type="dxa"/>
            <w:gridSpan w:val="2"/>
            <w:shd w:val="clear" w:color="auto" w:fill="auto"/>
          </w:tcPr>
          <w:p w:rsidR="00051D4A" w:rsidRDefault="006F4269">
            <w:pPr>
              <w:rPr>
                <w:rFonts w:eastAsia="DengXian"/>
                <w:sz w:val="18"/>
                <w:szCs w:val="18"/>
              </w:rPr>
            </w:pPr>
            <w:r>
              <w:rPr>
                <w:rFonts w:ascii="Cambria Math" w:eastAsia="DengXian" w:hAnsi="Cambria Math" w:cs="Cambria Math"/>
                <w:sz w:val="18"/>
                <w:szCs w:val="18"/>
              </w:rPr>
              <w:t>𝜌</w:t>
            </w:r>
            <w:r>
              <w:rPr>
                <w:rFonts w:eastAsia="DengXian"/>
                <w:sz w:val="18"/>
                <w:szCs w:val="18"/>
                <w:vertAlign w:val="subscript"/>
              </w:rPr>
              <w:t>DL</w:t>
            </w:r>
          </w:p>
        </w:tc>
        <w:tc>
          <w:tcPr>
            <w:tcW w:w="1152" w:type="dxa"/>
            <w:shd w:val="clear" w:color="auto" w:fill="auto"/>
          </w:tcPr>
          <w:p w:rsidR="00051D4A" w:rsidRDefault="00051D4A">
            <w:pPr>
              <w:rPr>
                <w:color w:val="000000"/>
                <w:sz w:val="18"/>
                <w:szCs w:val="18"/>
              </w:rPr>
            </w:pPr>
          </w:p>
        </w:tc>
        <w:tc>
          <w:tcPr>
            <w:tcW w:w="1152" w:type="dxa"/>
            <w:shd w:val="clear" w:color="auto" w:fill="auto"/>
          </w:tcPr>
          <w:p w:rsidR="00051D4A" w:rsidRDefault="00051D4A">
            <w:pPr>
              <w:rPr>
                <w:color w:val="000000"/>
                <w:sz w:val="18"/>
                <w:szCs w:val="18"/>
              </w:rPr>
            </w:pPr>
          </w:p>
        </w:tc>
        <w:tc>
          <w:tcPr>
            <w:tcW w:w="1152" w:type="dxa"/>
            <w:shd w:val="clear" w:color="auto" w:fill="auto"/>
          </w:tcPr>
          <w:p w:rsidR="00051D4A" w:rsidRDefault="00051D4A">
            <w:pPr>
              <w:rPr>
                <w:color w:val="000000"/>
                <w:sz w:val="18"/>
                <w:szCs w:val="18"/>
              </w:rPr>
            </w:pPr>
          </w:p>
        </w:tc>
        <w:tc>
          <w:tcPr>
            <w:tcW w:w="1152" w:type="dxa"/>
            <w:shd w:val="clear" w:color="auto" w:fill="auto"/>
            <w:vAlign w:val="center"/>
          </w:tcPr>
          <w:p w:rsidR="00051D4A" w:rsidRDefault="00051D4A">
            <w:pPr>
              <w:rPr>
                <w:color w:val="000000"/>
                <w:sz w:val="18"/>
                <w:szCs w:val="18"/>
              </w:rPr>
            </w:pPr>
          </w:p>
        </w:tc>
        <w:tc>
          <w:tcPr>
            <w:tcW w:w="1152" w:type="dxa"/>
            <w:shd w:val="clear" w:color="auto" w:fill="auto"/>
            <w:vAlign w:val="center"/>
          </w:tcPr>
          <w:p w:rsidR="00051D4A" w:rsidRDefault="00051D4A">
            <w:pPr>
              <w:rPr>
                <w:color w:val="000000"/>
                <w:sz w:val="18"/>
                <w:szCs w:val="18"/>
              </w:rPr>
            </w:pPr>
          </w:p>
        </w:tc>
        <w:tc>
          <w:tcPr>
            <w:tcW w:w="1152" w:type="dxa"/>
            <w:shd w:val="clear" w:color="auto" w:fill="auto"/>
            <w:vAlign w:val="center"/>
          </w:tcPr>
          <w:p w:rsidR="00051D4A" w:rsidRDefault="00051D4A">
            <w:pPr>
              <w:rPr>
                <w:color w:val="000000"/>
                <w:sz w:val="18"/>
                <w:szCs w:val="18"/>
              </w:rPr>
            </w:pPr>
          </w:p>
        </w:tc>
      </w:tr>
      <w:tr w:rsidR="00051D4A">
        <w:trPr>
          <w:trHeight w:val="176"/>
          <w:jc w:val="center"/>
        </w:trPr>
        <w:tc>
          <w:tcPr>
            <w:tcW w:w="715" w:type="dxa"/>
            <w:vMerge/>
          </w:tcPr>
          <w:p w:rsidR="00051D4A" w:rsidRDefault="00051D4A">
            <w:pPr>
              <w:rPr>
                <w:rFonts w:eastAsia="DengXian"/>
                <w:sz w:val="18"/>
                <w:szCs w:val="18"/>
              </w:rPr>
            </w:pPr>
          </w:p>
        </w:tc>
        <w:tc>
          <w:tcPr>
            <w:tcW w:w="2027" w:type="dxa"/>
            <w:gridSpan w:val="2"/>
            <w:shd w:val="clear" w:color="auto" w:fill="auto"/>
          </w:tcPr>
          <w:p w:rsidR="00051D4A" w:rsidRDefault="006F4269">
            <w:pPr>
              <w:rPr>
                <w:rFonts w:eastAsia="DengXian"/>
                <w:sz w:val="18"/>
                <w:szCs w:val="18"/>
              </w:rPr>
            </w:pPr>
            <w:r>
              <w:rPr>
                <w:rFonts w:ascii="Cambria Math" w:eastAsia="DengXian" w:hAnsi="Cambria Math" w:cs="Cambria Math"/>
                <w:color w:val="FF0000"/>
                <w:sz w:val="18"/>
                <w:szCs w:val="18"/>
              </w:rPr>
              <w:t>𝜌</w:t>
            </w:r>
            <w:r>
              <w:rPr>
                <w:rFonts w:eastAsia="DengXian"/>
                <w:color w:val="FF0000"/>
                <w:sz w:val="18"/>
                <w:szCs w:val="18"/>
                <w:vertAlign w:val="subscript"/>
              </w:rPr>
              <w:t>UL</w:t>
            </w:r>
          </w:p>
        </w:tc>
        <w:tc>
          <w:tcPr>
            <w:tcW w:w="1152" w:type="dxa"/>
            <w:shd w:val="clear" w:color="auto" w:fill="auto"/>
            <w:vAlign w:val="center"/>
          </w:tcPr>
          <w:p w:rsidR="00051D4A" w:rsidRDefault="00051D4A">
            <w:pPr>
              <w:rPr>
                <w:rFonts w:eastAsia="DengXian"/>
                <w:sz w:val="18"/>
                <w:szCs w:val="18"/>
              </w:rPr>
            </w:pPr>
          </w:p>
        </w:tc>
        <w:tc>
          <w:tcPr>
            <w:tcW w:w="1152" w:type="dxa"/>
            <w:shd w:val="clear" w:color="auto" w:fill="auto"/>
            <w:vAlign w:val="center"/>
          </w:tcPr>
          <w:p w:rsidR="00051D4A" w:rsidRDefault="00051D4A">
            <w:pPr>
              <w:rPr>
                <w:rFonts w:eastAsia="DengXian"/>
                <w:sz w:val="18"/>
                <w:szCs w:val="18"/>
              </w:rPr>
            </w:pPr>
          </w:p>
        </w:tc>
        <w:tc>
          <w:tcPr>
            <w:tcW w:w="1152" w:type="dxa"/>
            <w:shd w:val="clear" w:color="auto" w:fill="auto"/>
            <w:vAlign w:val="center"/>
          </w:tcPr>
          <w:p w:rsidR="00051D4A" w:rsidRDefault="00051D4A">
            <w:pPr>
              <w:rPr>
                <w:rFonts w:eastAsia="DengXian"/>
                <w:sz w:val="18"/>
                <w:szCs w:val="18"/>
              </w:rPr>
            </w:pPr>
          </w:p>
        </w:tc>
        <w:tc>
          <w:tcPr>
            <w:tcW w:w="1152" w:type="dxa"/>
            <w:shd w:val="clear" w:color="auto" w:fill="auto"/>
            <w:vAlign w:val="center"/>
          </w:tcPr>
          <w:p w:rsidR="00051D4A" w:rsidRDefault="00051D4A">
            <w:pPr>
              <w:rPr>
                <w:rFonts w:eastAsia="DengXian"/>
                <w:sz w:val="18"/>
                <w:szCs w:val="18"/>
              </w:rPr>
            </w:pPr>
          </w:p>
        </w:tc>
        <w:tc>
          <w:tcPr>
            <w:tcW w:w="1152" w:type="dxa"/>
            <w:shd w:val="clear" w:color="auto" w:fill="auto"/>
            <w:vAlign w:val="center"/>
          </w:tcPr>
          <w:p w:rsidR="00051D4A" w:rsidRDefault="00051D4A">
            <w:pPr>
              <w:rPr>
                <w:rFonts w:eastAsia="DengXian"/>
                <w:sz w:val="18"/>
                <w:szCs w:val="18"/>
              </w:rPr>
            </w:pPr>
          </w:p>
        </w:tc>
        <w:tc>
          <w:tcPr>
            <w:tcW w:w="1152" w:type="dxa"/>
            <w:shd w:val="clear" w:color="auto" w:fill="auto"/>
            <w:vAlign w:val="center"/>
          </w:tcPr>
          <w:p w:rsidR="00051D4A" w:rsidRDefault="00051D4A">
            <w:pPr>
              <w:rPr>
                <w:rFonts w:eastAsia="DengXian"/>
                <w:sz w:val="18"/>
                <w:szCs w:val="18"/>
              </w:rPr>
            </w:pPr>
          </w:p>
        </w:tc>
      </w:tr>
      <w:tr w:rsidR="00051D4A">
        <w:trPr>
          <w:trHeight w:val="176"/>
          <w:jc w:val="center"/>
        </w:trPr>
        <w:tc>
          <w:tcPr>
            <w:tcW w:w="715" w:type="dxa"/>
            <w:vMerge/>
          </w:tcPr>
          <w:p w:rsidR="00051D4A" w:rsidRDefault="00051D4A">
            <w:pPr>
              <w:rPr>
                <w:rFonts w:eastAsia="DengXian"/>
                <w:sz w:val="18"/>
                <w:szCs w:val="18"/>
              </w:rPr>
            </w:pPr>
          </w:p>
        </w:tc>
        <w:tc>
          <w:tcPr>
            <w:tcW w:w="2027" w:type="dxa"/>
            <w:gridSpan w:val="2"/>
            <w:shd w:val="clear" w:color="auto" w:fill="auto"/>
          </w:tcPr>
          <w:p w:rsidR="00051D4A" w:rsidRDefault="006F4269">
            <w:pPr>
              <w:rPr>
                <w:rFonts w:eastAsia="DengXian"/>
                <w:sz w:val="18"/>
                <w:szCs w:val="18"/>
              </w:rPr>
            </w:pPr>
            <w:r>
              <w:rPr>
                <w:rFonts w:eastAsia="DengXian"/>
                <w:sz w:val="18"/>
                <w:szCs w:val="18"/>
              </w:rPr>
              <w:t>BO</w:t>
            </w:r>
          </w:p>
        </w:tc>
        <w:tc>
          <w:tcPr>
            <w:tcW w:w="1152" w:type="dxa"/>
            <w:shd w:val="clear" w:color="auto" w:fill="auto"/>
            <w:vAlign w:val="center"/>
          </w:tcPr>
          <w:p w:rsidR="00051D4A" w:rsidRDefault="00051D4A">
            <w:pPr>
              <w:rPr>
                <w:rFonts w:eastAsia="DengXian"/>
                <w:sz w:val="18"/>
                <w:szCs w:val="18"/>
              </w:rPr>
            </w:pPr>
          </w:p>
        </w:tc>
        <w:tc>
          <w:tcPr>
            <w:tcW w:w="1152" w:type="dxa"/>
            <w:shd w:val="clear" w:color="auto" w:fill="auto"/>
            <w:vAlign w:val="center"/>
          </w:tcPr>
          <w:p w:rsidR="00051D4A" w:rsidRDefault="00051D4A">
            <w:pPr>
              <w:rPr>
                <w:rFonts w:eastAsia="DengXian"/>
                <w:sz w:val="18"/>
                <w:szCs w:val="18"/>
              </w:rPr>
            </w:pPr>
          </w:p>
        </w:tc>
        <w:tc>
          <w:tcPr>
            <w:tcW w:w="1152" w:type="dxa"/>
            <w:shd w:val="clear" w:color="auto" w:fill="auto"/>
            <w:vAlign w:val="center"/>
          </w:tcPr>
          <w:p w:rsidR="00051D4A" w:rsidRDefault="00051D4A">
            <w:pPr>
              <w:rPr>
                <w:rFonts w:eastAsia="DengXian"/>
                <w:sz w:val="18"/>
                <w:szCs w:val="18"/>
              </w:rPr>
            </w:pPr>
          </w:p>
        </w:tc>
        <w:tc>
          <w:tcPr>
            <w:tcW w:w="1152" w:type="dxa"/>
            <w:shd w:val="clear" w:color="auto" w:fill="auto"/>
            <w:vAlign w:val="center"/>
          </w:tcPr>
          <w:p w:rsidR="00051D4A" w:rsidRDefault="00051D4A">
            <w:pPr>
              <w:rPr>
                <w:rFonts w:eastAsia="DengXian"/>
                <w:sz w:val="18"/>
                <w:szCs w:val="18"/>
              </w:rPr>
            </w:pPr>
          </w:p>
        </w:tc>
        <w:tc>
          <w:tcPr>
            <w:tcW w:w="1152" w:type="dxa"/>
            <w:shd w:val="clear" w:color="auto" w:fill="auto"/>
            <w:vAlign w:val="center"/>
          </w:tcPr>
          <w:p w:rsidR="00051D4A" w:rsidRDefault="00051D4A">
            <w:pPr>
              <w:rPr>
                <w:rFonts w:eastAsia="DengXian"/>
                <w:sz w:val="18"/>
                <w:szCs w:val="18"/>
              </w:rPr>
            </w:pPr>
          </w:p>
        </w:tc>
        <w:tc>
          <w:tcPr>
            <w:tcW w:w="1152" w:type="dxa"/>
            <w:shd w:val="clear" w:color="auto" w:fill="auto"/>
            <w:vAlign w:val="center"/>
          </w:tcPr>
          <w:p w:rsidR="00051D4A" w:rsidRDefault="00051D4A">
            <w:pPr>
              <w:rPr>
                <w:rFonts w:eastAsia="DengXian"/>
                <w:sz w:val="18"/>
                <w:szCs w:val="18"/>
              </w:rPr>
            </w:pPr>
          </w:p>
        </w:tc>
      </w:tr>
      <w:tr w:rsidR="00051D4A">
        <w:trPr>
          <w:trHeight w:val="176"/>
          <w:jc w:val="center"/>
        </w:trPr>
        <w:tc>
          <w:tcPr>
            <w:tcW w:w="715" w:type="dxa"/>
            <w:vMerge/>
          </w:tcPr>
          <w:p w:rsidR="00051D4A" w:rsidRDefault="00051D4A">
            <w:pPr>
              <w:rPr>
                <w:rFonts w:eastAsia="DengXian"/>
                <w:sz w:val="18"/>
                <w:szCs w:val="18"/>
              </w:rPr>
            </w:pPr>
          </w:p>
        </w:tc>
        <w:tc>
          <w:tcPr>
            <w:tcW w:w="8939" w:type="dxa"/>
            <w:gridSpan w:val="8"/>
            <w:shd w:val="clear" w:color="auto" w:fill="auto"/>
          </w:tcPr>
          <w:p w:rsidR="00051D4A" w:rsidRDefault="006F4269">
            <w:pPr>
              <w:rPr>
                <w:rFonts w:eastAsia="DengXian"/>
                <w:sz w:val="18"/>
                <w:szCs w:val="18"/>
              </w:rPr>
            </w:pPr>
            <w:r>
              <w:rPr>
                <w:rFonts w:eastAsia="DengXian"/>
                <w:sz w:val="18"/>
                <w:szCs w:val="18"/>
              </w:rPr>
              <w:t>Additional report/notes:</w:t>
            </w:r>
          </w:p>
          <w:p w:rsidR="00051D4A" w:rsidRDefault="006F4269">
            <w:pPr>
              <w:rPr>
                <w:rFonts w:eastAsia="DengXian"/>
                <w:sz w:val="18"/>
                <w:szCs w:val="18"/>
              </w:rPr>
            </w:pPr>
            <w:r>
              <w:rPr>
                <w:rFonts w:eastAsia="DengXian"/>
                <w:sz w:val="18"/>
                <w:szCs w:val="18"/>
              </w:rPr>
              <w:t>1. LBT procedure and parameters</w:t>
            </w:r>
          </w:p>
          <w:p w:rsidR="00051D4A" w:rsidRDefault="006F4269">
            <w:pPr>
              <w:rPr>
                <w:rFonts w:eastAsia="DengXian"/>
                <w:sz w:val="18"/>
                <w:szCs w:val="18"/>
              </w:rPr>
            </w:pPr>
            <w:r>
              <w:rPr>
                <w:rFonts w:eastAsia="DengXian"/>
                <w:sz w:val="18"/>
                <w:szCs w:val="18"/>
              </w:rPr>
              <w:t>2. any assumptions/parameters used not as in the agreed baseline</w:t>
            </w:r>
          </w:p>
          <w:p w:rsidR="00051D4A" w:rsidRDefault="006F4269">
            <w:pPr>
              <w:rPr>
                <w:rFonts w:eastAsia="DengXian"/>
                <w:color w:val="FF0000"/>
                <w:sz w:val="18"/>
                <w:szCs w:val="18"/>
              </w:rPr>
            </w:pPr>
            <w:r>
              <w:rPr>
                <w:rFonts w:eastAsia="DengXian"/>
                <w:sz w:val="18"/>
                <w:szCs w:val="18"/>
              </w:rPr>
              <w:t xml:space="preserve">3. </w:t>
            </w:r>
            <w:r>
              <w:rPr>
                <w:rFonts w:eastAsia="DengXian"/>
                <w:color w:val="FF0000"/>
                <w:sz w:val="18"/>
                <w:szCs w:val="18"/>
              </w:rPr>
              <w:t>Details of case: e.g., single or two operators; no-LBT, omni-directional LBT, directional LBT schemes etc.</w:t>
            </w:r>
          </w:p>
          <w:p w:rsidR="00051D4A" w:rsidRDefault="006F4269">
            <w:pPr>
              <w:rPr>
                <w:rFonts w:eastAsia="DengXian"/>
                <w:color w:val="FF0000"/>
                <w:sz w:val="18"/>
                <w:szCs w:val="18"/>
              </w:rPr>
            </w:pPr>
            <w:r>
              <w:rPr>
                <w:rFonts w:eastAsia="DengXian"/>
                <w:color w:val="FF0000"/>
                <w:sz w:val="18"/>
                <w:szCs w:val="18"/>
              </w:rPr>
              <w:t>4. Other metric(s) and definition if reported</w:t>
            </w:r>
          </w:p>
          <w:p w:rsidR="00051D4A" w:rsidRDefault="006F4269">
            <w:pPr>
              <w:rPr>
                <w:rFonts w:eastAsia="DengXian"/>
                <w:color w:val="FF0000"/>
                <w:sz w:val="18"/>
                <w:szCs w:val="18"/>
              </w:rPr>
            </w:pPr>
            <w:r>
              <w:rPr>
                <w:rFonts w:eastAsia="DengXian"/>
                <w:color w:val="FF0000"/>
                <w:sz w:val="18"/>
                <w:szCs w:val="18"/>
              </w:rPr>
              <w:t>5. Details of COT sharing if used in evaluation</w:t>
            </w:r>
          </w:p>
        </w:tc>
      </w:tr>
    </w:tbl>
    <w:p w:rsidR="00051D4A" w:rsidRDefault="00051D4A">
      <w:pPr>
        <w:pStyle w:val="BodyText"/>
        <w:spacing w:after="0"/>
        <w:rPr>
          <w:rFonts w:ascii="Times New Roman" w:hAnsi="Times New Roman"/>
          <w:sz w:val="22"/>
          <w:szCs w:val="22"/>
          <w:lang w:eastAsia="zh-CN"/>
        </w:rPr>
      </w:pP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051D4A">
        <w:trPr>
          <w:trHeight w:val="224"/>
        </w:trPr>
        <w:tc>
          <w:tcPr>
            <w:tcW w:w="187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FFE599" w:themeFill="accent4" w:themeFillTint="66"/>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51D4A">
        <w:trPr>
          <w:trHeight w:val="24"/>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eastAsia="MS PMincho" w:hAnsi="Times New Roman" w:hint="eastAsia"/>
                <w:sz w:val="22"/>
                <w:szCs w:val="22"/>
                <w:lang w:eastAsia="ja-JP"/>
              </w:rPr>
              <w:t>NTT DOCOMO</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eastAsia="MS PMincho" w:hAnsi="Times New Roman" w:hint="eastAsia"/>
                <w:sz w:val="22"/>
                <w:szCs w:val="22"/>
                <w:lang w:eastAsia="ja-JP"/>
              </w:rPr>
              <w:t xml:space="preserve">Support the templates above. </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ok with moderator suggestion. Companies should provide detail information about the different cases being simulated (case 1 and 2 above).</w:t>
            </w:r>
          </w:p>
          <w:p w:rsidR="00051D4A" w:rsidRDefault="00051D4A">
            <w:pPr>
              <w:pStyle w:val="BodyText"/>
              <w:spacing w:after="0" w:line="240" w:lineRule="auto"/>
              <w:rPr>
                <w:rFonts w:ascii="Times New Roman" w:hAnsi="Times New Roman"/>
                <w:sz w:val="22"/>
                <w:szCs w:val="22"/>
                <w:lang w:eastAsia="zh-CN"/>
              </w:rPr>
            </w:pPr>
          </w:p>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 addition to above, we would like to also to provide RMS delay spread CDF figures, and corresponding ISI or INR figures. The SLS provides a lot of meaningful channel statistics that LLS cannot provide. We are not sure if a template is needed, but we should allow companies to provide such figures and have them captured in the TR as well.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Vivo</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w:t>
            </w:r>
          </w:p>
        </w:tc>
      </w:tr>
      <w:tr w:rsidR="00051D4A">
        <w:trPr>
          <w:trHeight w:val="339"/>
        </w:trPr>
        <w:tc>
          <w:tcPr>
            <w:tcW w:w="187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InterDigital</w:t>
            </w:r>
          </w:p>
        </w:tc>
        <w:tc>
          <w:tcPr>
            <w:tcW w:w="8021" w:type="dxa"/>
          </w:tcPr>
          <w:p w:rsidR="00051D4A" w:rsidRDefault="006F426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are fine with the template.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the proposed templates.</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rsidR="00051D4A" w:rsidRDefault="006F4269">
            <w:pPr>
              <w:pStyle w:val="BodyText"/>
              <w:numPr>
                <w:ilvl w:val="0"/>
                <w:numId w:val="25"/>
              </w:numPr>
              <w:spacing w:after="0" w:line="240" w:lineRule="auto"/>
              <w:rPr>
                <w:rFonts w:ascii="Times New Roman" w:hAnsi="Times New Roman"/>
                <w:sz w:val="22"/>
                <w:szCs w:val="22"/>
                <w:lang w:eastAsia="zh-CN"/>
              </w:rPr>
            </w:pPr>
            <w:r>
              <w:rPr>
                <w:rFonts w:ascii="Times New Roman" w:hAnsi="Times New Roman"/>
                <w:sz w:val="22"/>
                <w:szCs w:val="22"/>
                <w:lang w:eastAsia="zh-CN"/>
              </w:rPr>
              <w:t>Definition of low, medium, and high load should be clarified. Traditionally, they represented 10%~25% BO, 35%~50% BO, above 55% BO corresponding to the baseline scenario that we are comparing to.</w:t>
            </w:r>
          </w:p>
          <w:p w:rsidR="00051D4A" w:rsidRDefault="006F4269">
            <w:pPr>
              <w:pStyle w:val="ListParagraph"/>
              <w:numPr>
                <w:ilvl w:val="0"/>
                <w:numId w:val="25"/>
              </w:numPr>
              <w:spacing w:line="280" w:lineRule="atLeast"/>
              <w:rPr>
                <w:rFonts w:ascii="Times New Roman" w:eastAsia="SimSun" w:hAnsi="Times New Roman"/>
                <w:lang w:eastAsia="zh-CN"/>
              </w:rPr>
            </w:pPr>
            <w:r>
              <w:rPr>
                <w:rFonts w:ascii="Times New Roman" w:eastAsia="SimSun" w:hAnsi="Times New Roman"/>
                <w:lang w:eastAsia="zh-CN"/>
              </w:rPr>
              <w:t xml:space="preserve">Ratio of mean served cell throughput and offered cell throughput independently for DL and for UL. The table is missing  </w:t>
            </w:r>
            <w:r>
              <w:rPr>
                <w:rFonts w:ascii="Cambria Math" w:eastAsia="SimSun" w:hAnsi="Cambria Math" w:cs="Cambria Math"/>
                <w:lang w:eastAsia="zh-CN"/>
              </w:rPr>
              <w:t>𝜌</w:t>
            </w:r>
            <w:r>
              <w:rPr>
                <w:rFonts w:ascii="Times New Roman" w:eastAsia="SimSun" w:hAnsi="Times New Roman"/>
                <w:vertAlign w:val="subscript"/>
                <w:lang w:eastAsia="zh-CN"/>
              </w:rPr>
              <w:t>UL</w:t>
            </w:r>
          </w:p>
          <w:p w:rsidR="00051D4A" w:rsidRDefault="006F4269">
            <w:pPr>
              <w:pStyle w:val="ListParagraph"/>
              <w:numPr>
                <w:ilvl w:val="0"/>
                <w:numId w:val="25"/>
              </w:numPr>
              <w:spacing w:line="280" w:lineRule="atLeast"/>
              <w:rPr>
                <w:rFonts w:ascii="Times New Roman" w:eastAsia="SimSun" w:hAnsi="Times New Roman"/>
                <w:lang w:eastAsia="zh-CN"/>
              </w:rPr>
            </w:pPr>
            <w:r>
              <w:rPr>
                <w:rFonts w:ascii="Times New Roman" w:eastAsia="SimSun" w:hAnsi="Times New Roman"/>
                <w:lang w:eastAsia="zh-CN"/>
              </w:rPr>
              <w:t>RU is not needed since</w:t>
            </w:r>
            <w:r>
              <w:rPr>
                <w:rFonts w:ascii="Cambria Math" w:eastAsia="DengXian" w:hAnsi="Cambria Math" w:cs="Cambria Math"/>
                <w:sz w:val="18"/>
                <w:szCs w:val="18"/>
              </w:rPr>
              <w:t xml:space="preserve"> 𝜌</w:t>
            </w:r>
            <w:r>
              <w:rPr>
                <w:rFonts w:eastAsia="DengXian"/>
                <w:sz w:val="18"/>
                <w:szCs w:val="18"/>
                <w:vertAlign w:val="subscript"/>
              </w:rPr>
              <w:t>DL</w:t>
            </w:r>
            <w:r>
              <w:rPr>
                <w:rFonts w:ascii="Times New Roman" w:eastAsia="SimSun" w:hAnsi="Times New Roman"/>
                <w:lang w:eastAsia="zh-CN"/>
              </w:rPr>
              <w:t xml:space="preserve"> and </w:t>
            </w:r>
            <w:r>
              <w:rPr>
                <w:rFonts w:ascii="Cambria Math" w:eastAsia="SimSun" w:hAnsi="Cambria Math" w:cs="Cambria Math"/>
                <w:lang w:eastAsia="zh-CN"/>
              </w:rPr>
              <w:t>𝜌</w:t>
            </w:r>
            <w:r>
              <w:rPr>
                <w:rFonts w:ascii="Times New Roman" w:eastAsia="SimSun" w:hAnsi="Times New Roman"/>
                <w:vertAlign w:val="subscript"/>
                <w:lang w:eastAsia="zh-CN"/>
              </w:rPr>
              <w:t>UL</w:t>
            </w:r>
            <w:r>
              <w:rPr>
                <w:rFonts w:ascii="Times New Roman" w:eastAsia="SimSun" w:hAnsi="Times New Roman"/>
                <w:lang w:eastAsia="zh-CN"/>
              </w:rPr>
              <w:t xml:space="preserve"> and BO already capture the load situation in unlicensed in a better way than RU. </w:t>
            </w:r>
          </w:p>
          <w:p w:rsidR="00051D4A" w:rsidRDefault="006F4269">
            <w:pPr>
              <w:pStyle w:val="ListParagraph"/>
              <w:numPr>
                <w:ilvl w:val="0"/>
                <w:numId w:val="25"/>
              </w:numPr>
              <w:spacing w:line="280" w:lineRule="atLeast"/>
              <w:rPr>
                <w:rFonts w:ascii="Times New Roman" w:eastAsia="SimSun" w:hAnsi="Times New Roman"/>
                <w:lang w:eastAsia="zh-CN"/>
              </w:rPr>
            </w:pPr>
            <w:r>
              <w:rPr>
                <w:rFonts w:ascii="Times New Roman" w:eastAsia="SimSun" w:hAnsi="Times New Roman"/>
                <w:lang w:eastAsia="zh-CN"/>
              </w:rPr>
              <w:t xml:space="preserve">Report and capture the reported RSRP distribution for the evaluated scenario. </w:t>
            </w:r>
          </w:p>
          <w:p w:rsidR="00051D4A" w:rsidRDefault="006F4269">
            <w:pPr>
              <w:pStyle w:val="ListParagraph"/>
              <w:numPr>
                <w:ilvl w:val="0"/>
                <w:numId w:val="25"/>
              </w:numPr>
              <w:spacing w:line="280" w:lineRule="atLeast"/>
              <w:rPr>
                <w:rFonts w:ascii="Times New Roman" w:eastAsia="SimSun" w:hAnsi="Times New Roman"/>
                <w:lang w:eastAsia="zh-CN"/>
              </w:rPr>
            </w:pPr>
            <w:r>
              <w:rPr>
                <w:rFonts w:ascii="Times New Roman" w:eastAsia="SimSun" w:hAnsi="Times New Roman"/>
                <w:lang w:eastAsia="zh-CN"/>
              </w:rPr>
              <w:t>Capturing and reporting delay spread distribution from system level simulation is agreed as additional objective</w:t>
            </w:r>
          </w:p>
          <w:p w:rsidR="00051D4A" w:rsidRDefault="00051D4A">
            <w:pPr>
              <w:pStyle w:val="BodyText"/>
              <w:spacing w:after="0" w:line="240" w:lineRule="auto"/>
              <w:rPr>
                <w:rFonts w:ascii="Times New Roman" w:hAnsi="Times New Roman"/>
                <w:sz w:val="22"/>
                <w:szCs w:val="22"/>
                <w:lang w:eastAsia="zh-CN"/>
              </w:rPr>
            </w:pPr>
          </w:p>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H</w:t>
            </w:r>
            <w:r>
              <w:rPr>
                <w:rFonts w:ascii="Times New Roman" w:hAnsi="Times New Roman"/>
                <w:sz w:val="22"/>
                <w:szCs w:val="22"/>
                <w:lang w:eastAsia="zh-CN"/>
              </w:rPr>
              <w:t>uawei, HiSilicon</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should clarify whether the results are from single operator or dual operators. </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BO corresponding to low/medium/high defined in NRU can be reused. </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definition of RU should be clarified especially when there might be LBT failure.</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To clarify, what is case 1 and case 2 in the table? Is it or will it be a specified case in the TR, or just a case up to company to report?</w:t>
            </w:r>
          </w:p>
        </w:tc>
      </w:tr>
    </w:tbl>
    <w:tbl>
      <w:tblPr>
        <w:tblStyle w:val="TableGrid9"/>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template. We would support including RU in addition to the metrics outlined. For comparing schemes involving SINR vs Reuse tradeoff, it might be useful to know the resource utilization. A larger relative difference in RU metric vs that in BO metric may indicate the cost of overheads such as LBT countdown and silencing due to LBT failure. We agree with Ericsson on the utility of RSRP distributions and loading levels modeled.</w:t>
            </w:r>
          </w:p>
        </w:tc>
      </w:tr>
      <w:tr w:rsidR="00051D4A">
        <w:trPr>
          <w:trHeight w:val="339"/>
        </w:trPr>
        <w:tc>
          <w:tcPr>
            <w:tcW w:w="187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LG Electronics</w:t>
            </w:r>
          </w:p>
        </w:tc>
        <w:tc>
          <w:tcPr>
            <w:tcW w:w="8021" w:type="dxa"/>
          </w:tcPr>
          <w:p w:rsidR="00051D4A" w:rsidRDefault="006F4269">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Moderator</w:t>
            </w:r>
            <w:r>
              <w:rPr>
                <w:rFonts w:ascii="Times New Roman" w:eastAsiaTheme="minorEastAsia" w:hAnsi="Times New Roman"/>
                <w:sz w:val="22"/>
                <w:szCs w:val="22"/>
                <w:lang w:eastAsia="ko-KR"/>
              </w:rPr>
              <w:t>’s proposal and as Intel pointed out, detailed information about case 1 and case 2 needs to be provided.</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021" w:type="dxa"/>
          </w:tcPr>
          <w:p w:rsidR="00051D4A" w:rsidRDefault="006F4269">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We support moderator</w:t>
            </w:r>
            <w:r>
              <w:rPr>
                <w:rFonts w:ascii="Times New Roman" w:hAnsi="Times New Roman"/>
                <w:sz w:val="22"/>
                <w:szCs w:val="22"/>
                <w:lang w:eastAsia="zh-CN"/>
              </w:rPr>
              <w:t>’</w:t>
            </w:r>
            <w:r>
              <w:rPr>
                <w:rFonts w:ascii="Times New Roman" w:hAnsi="Times New Roman" w:hint="eastAsia"/>
                <w:sz w:val="22"/>
                <w:szCs w:val="22"/>
                <w:lang w:eastAsia="zh-CN"/>
              </w:rPr>
              <w:t>s template. As for RU, we suggest to keep it in the template, as it could show the specific resource allocation level.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moderator’s proposal.</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moderator’s proposal</w:t>
            </w:r>
          </w:p>
        </w:tc>
      </w:tr>
    </w:tbl>
    <w:tbl>
      <w:tblPr>
        <w:tblStyle w:val="TableGrid"/>
        <w:tblW w:w="9892" w:type="dxa"/>
        <w:tblLayout w:type="fixed"/>
        <w:tblLook w:val="04A0" w:firstRow="1" w:lastRow="0" w:firstColumn="1" w:lastColumn="0" w:noHBand="0" w:noVBand="1"/>
      </w:tblPr>
      <w:tblGrid>
        <w:gridCol w:w="1871"/>
        <w:gridCol w:w="8021"/>
      </w:tblGrid>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Updated template to address most comments.</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 interpret Ericsson and Qualcomm’s comments as not to request defining a template for RSRP. Then whether to report RSRP CDF is in separate discussion.</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 interpret Intel and Ericsson’s comments as not to request defining a template for delay spread rather to report CDF curves as in [[68], Intel] and [[70], Ericsson].</w:t>
            </w:r>
          </w:p>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Intel 2</w:t>
            </w:r>
          </w:p>
        </w:tc>
        <w:tc>
          <w:tcPr>
            <w:tcW w:w="8021" w:type="dxa"/>
          </w:tcPr>
          <w:p w:rsidR="00051D4A" w:rsidRDefault="006F4269">
            <w:pPr>
              <w:pStyle w:val="BodyText"/>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Yes, not adding the DS related information to the template was the intention. Just wanted to make sure, we do not leave out such information in the TR just because we do not have a template to do so.</w:t>
            </w:r>
          </w:p>
        </w:tc>
      </w:tr>
      <w:tr w:rsidR="00051D4A">
        <w:trPr>
          <w:trHeight w:val="339"/>
        </w:trPr>
        <w:tc>
          <w:tcPr>
            <w:tcW w:w="1871" w:type="dxa"/>
          </w:tcPr>
          <w:p w:rsidR="00051D4A" w:rsidRDefault="006F4269">
            <w:pPr>
              <w:pStyle w:val="BodyText"/>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Ericsson 2</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It is not clear how the RU value can be used for the unlicensed channel operation. A low RU value does not mean that the system is not loaded, instead it could be that the nodes are not able to access because of deferral. For this reason, we think that the served to offered traffic ratio and BO are a better metric to highlight if the load in the system is high.</w:t>
            </w:r>
          </w:p>
          <w:p w:rsidR="00051D4A" w:rsidRDefault="00051D4A">
            <w:pPr>
              <w:pStyle w:val="BodyText"/>
              <w:spacing w:after="0" w:line="280" w:lineRule="atLeast"/>
              <w:rPr>
                <w:rFonts w:ascii="Times New Roman" w:hAnsi="Times New Roman"/>
                <w:color w:val="C00000"/>
                <w:sz w:val="22"/>
                <w:szCs w:val="22"/>
                <w:lang w:eastAsia="zh-CN"/>
              </w:rPr>
            </w:pPr>
          </w:p>
          <w:p w:rsidR="00051D4A" w:rsidRDefault="006F4269">
            <w:pPr>
              <w:pStyle w:val="BodyText"/>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Regarding the moderators statement: our view is that borh RSRP CDF and RMS DS CDF should be captured in the TR. Agree with the moderator and Intel that we may not need a template to do so. However, to make sure we don't forget this, we think Proposal 10 should be updated as follows:</w:t>
            </w:r>
          </w:p>
          <w:p w:rsidR="00051D4A" w:rsidRDefault="00051D4A">
            <w:pPr>
              <w:pStyle w:val="BodyText"/>
              <w:spacing w:after="0" w:line="280" w:lineRule="atLeast"/>
              <w:rPr>
                <w:rFonts w:ascii="Times New Roman" w:hAnsi="Times New Roman"/>
                <w:color w:val="C00000"/>
                <w:sz w:val="22"/>
                <w:szCs w:val="22"/>
                <w:lang w:eastAsia="zh-CN"/>
              </w:rPr>
            </w:pP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highlight w:val="cyan"/>
                <w:lang w:eastAsia="zh-CN"/>
              </w:rPr>
              <w:lastRenderedPageBreak/>
              <w:t>Proposal #10 for discussion:</w:t>
            </w:r>
          </w:p>
          <w:p w:rsidR="00051D4A" w:rsidRDefault="006F4269">
            <w:pPr>
              <w:pStyle w:val="ListParagraph"/>
              <w:numPr>
                <w:ilvl w:val="0"/>
                <w:numId w:val="10"/>
              </w:numPr>
              <w:spacing w:line="280" w:lineRule="atLeast"/>
              <w:rPr>
                <w:rFonts w:ascii="Times New Roman" w:hAnsi="Times New Roman"/>
                <w:lang w:eastAsia="zh-CN"/>
              </w:rPr>
            </w:pPr>
            <w:r>
              <w:rPr>
                <w:rFonts w:ascii="Times New Roman" w:hAnsi="Times New Roman"/>
                <w:lang w:eastAsia="zh-CN"/>
              </w:rPr>
              <w:t xml:space="preserve">It is recommended to use the following template in </w:t>
            </w:r>
            <w:r>
              <w:rPr>
                <w:rFonts w:ascii="Times New Roman" w:hAnsi="Times New Roman"/>
                <w:lang w:eastAsia="zh-CN"/>
              </w:rPr>
              <w:fldChar w:fldCharType="begin"/>
            </w:r>
            <w:r>
              <w:rPr>
                <w:rFonts w:ascii="Times New Roman" w:hAnsi="Times New Roman"/>
                <w:lang w:eastAsia="zh-CN"/>
              </w:rPr>
              <w:instrText xml:space="preserve"> REF _Ref48248896 \h  \* MERGEFORMAT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rPr>
              <w:t>Table</w:t>
            </w:r>
            <w:r>
              <w:rPr>
                <w:rFonts w:ascii="Times New Roman" w:hAnsi="Times New Roman"/>
                <w:lang w:eastAsia="zh-CN"/>
              </w:rPr>
              <w:fldChar w:fldCharType="end"/>
            </w:r>
            <w:r>
              <w:rPr>
                <w:rFonts w:ascii="Times New Roman" w:hAnsi="Times New Roman"/>
                <w:lang w:eastAsia="zh-CN"/>
              </w:rPr>
              <w:t xml:space="preserve"> to capture SLS results.</w:t>
            </w:r>
          </w:p>
          <w:p w:rsidR="00051D4A" w:rsidRDefault="006F4269">
            <w:pPr>
              <w:pStyle w:val="ListParagraph"/>
              <w:numPr>
                <w:ilvl w:val="0"/>
                <w:numId w:val="10"/>
              </w:numPr>
              <w:spacing w:line="280" w:lineRule="atLeast"/>
              <w:rPr>
                <w:rFonts w:ascii="Times New Roman" w:hAnsi="Times New Roman"/>
                <w:lang w:eastAsia="zh-CN"/>
              </w:rPr>
            </w:pPr>
            <w:r>
              <w:rPr>
                <w:rFonts w:ascii="Times New Roman" w:hAnsi="Times New Roman"/>
                <w:lang w:eastAsia="zh-CN"/>
              </w:rPr>
              <w:t>Companies to report CDF of RSRP and CDF of RMS delay spread (no template needed)</w:t>
            </w:r>
          </w:p>
          <w:p w:rsidR="00051D4A" w:rsidRDefault="00051D4A">
            <w:pPr>
              <w:pStyle w:val="BodyText"/>
              <w:spacing w:after="0" w:line="280" w:lineRule="atLeast"/>
              <w:rPr>
                <w:rFonts w:ascii="Times New Roman" w:hAnsi="Times New Roman"/>
                <w:color w:val="C00000"/>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moderator’s proposal.  As in the template, BO is the right metric to use to  determine loading levels.  </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sz w:val="22"/>
                <w:szCs w:val="28"/>
              </w:rPr>
              <w:t>Lenovo/Motorola Mobility</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moderator’s proposal.</w:t>
            </w:r>
          </w:p>
        </w:tc>
      </w:tr>
      <w:tr w:rsidR="00051D4A">
        <w:trPr>
          <w:trHeight w:val="339"/>
        </w:trPr>
        <w:tc>
          <w:tcPr>
            <w:tcW w:w="1871" w:type="dxa"/>
          </w:tcPr>
          <w:p w:rsidR="00051D4A" w:rsidRDefault="00051D4A">
            <w:pPr>
              <w:pStyle w:val="BodyText"/>
              <w:spacing w:after="0" w:line="280" w:lineRule="atLeast"/>
              <w:rPr>
                <w:sz w:val="22"/>
                <w:szCs w:val="28"/>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Moderator2</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response to Intel2 and Ericsson2:</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commented in section 2.2.1.1. Delay spread profiles and inter-symbol interference statistics are already agreed to be the secondary objective for SLS. I don’t think we need a new agreement.</w:t>
            </w:r>
          </w:p>
          <w:p w:rsidR="00051D4A" w:rsidRDefault="00051D4A">
            <w:pPr>
              <w:pStyle w:val="BodyText"/>
              <w:spacing w:after="0" w:line="280" w:lineRule="atLeast"/>
              <w:rPr>
                <w:rFonts w:ascii="Times New Roman" w:hAnsi="Times New Roman"/>
                <w:sz w:val="22"/>
                <w:szCs w:val="22"/>
                <w:lang w:eastAsia="zh-CN"/>
              </w:rPr>
            </w:pP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response to Ericsson2</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RSRP reporting, I believe Proposal #8b (revision 1) covers that already.</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 a note in Proposal #10 for other SLS metrics with no template needed.</w:t>
            </w:r>
          </w:p>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It’s clear BO is used to determine the load. On RU reporting, I’m not sure what’s the concern if interested companies want to report that metric in the template.</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RU reporting, the need for this metric is not clear, what additional information will it provide or how will it be used to draw conclusions.</w:t>
            </w: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moderator’s proposal.</w:t>
            </w:r>
          </w:p>
        </w:tc>
      </w:tr>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Moderator3</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RU row in the template is removed due to concerns from some companies. Wording of note 4 is revised in case companies provide other metric(s).</w:t>
            </w:r>
          </w:p>
        </w:tc>
      </w:tr>
      <w:tr w:rsidR="00051D4A">
        <w:trPr>
          <w:trHeight w:val="339"/>
        </w:trPr>
        <w:tc>
          <w:tcPr>
            <w:tcW w:w="1871" w:type="dxa"/>
          </w:tcPr>
          <w:p w:rsidR="00051D4A" w:rsidRDefault="00051D4A">
            <w:pPr>
              <w:pStyle w:val="BodyText"/>
              <w:spacing w:after="0" w:line="280" w:lineRule="atLeast"/>
              <w:rPr>
                <w:rFonts w:ascii="Times New Roman" w:hAnsi="Times New Roman"/>
                <w:sz w:val="22"/>
                <w:szCs w:val="22"/>
                <w:lang w:eastAsia="zh-CN"/>
              </w:rPr>
            </w:pPr>
          </w:p>
        </w:tc>
        <w:tc>
          <w:tcPr>
            <w:tcW w:w="8021" w:type="dxa"/>
          </w:tcPr>
          <w:p w:rsidR="00051D4A" w:rsidRDefault="00051D4A">
            <w:pPr>
              <w:pStyle w:val="BodyText"/>
              <w:spacing w:after="0" w:line="280" w:lineRule="atLeast"/>
              <w:rPr>
                <w:rFonts w:ascii="Times New Roman" w:hAnsi="Times New Roman"/>
                <w:sz w:val="22"/>
                <w:szCs w:val="22"/>
                <w:lang w:eastAsia="zh-CN"/>
              </w:rPr>
            </w:pPr>
          </w:p>
        </w:tc>
      </w:tr>
      <w:tr w:rsidR="00051D4A">
        <w:trPr>
          <w:trHeight w:val="339"/>
        </w:trPr>
        <w:tc>
          <w:tcPr>
            <w:tcW w:w="187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Moderator4</w:t>
            </w:r>
          </w:p>
        </w:tc>
        <w:tc>
          <w:tcPr>
            <w:tcW w:w="8021" w:type="dxa"/>
          </w:tcPr>
          <w:p w:rsidR="00051D4A" w:rsidRDefault="006F42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Discussion is concluded; refer to Chairman’s notes for final agreement.</w:t>
            </w:r>
          </w:p>
          <w:p w:rsidR="00051D4A" w:rsidRDefault="00051D4A">
            <w:pPr>
              <w:pStyle w:val="BodyText"/>
              <w:spacing w:after="0" w:line="280" w:lineRule="atLeast"/>
              <w:rPr>
                <w:rFonts w:ascii="Times New Roman" w:hAnsi="Times New Roman"/>
                <w:sz w:val="22"/>
                <w:szCs w:val="22"/>
                <w:lang w:eastAsia="zh-CN"/>
              </w:rPr>
            </w:pPr>
          </w:p>
        </w:tc>
      </w:tr>
    </w:tbl>
    <w:p w:rsidR="00051D4A" w:rsidRDefault="00051D4A">
      <w:pPr>
        <w:pStyle w:val="BodyText"/>
        <w:spacing w:after="0"/>
        <w:rPr>
          <w:rFonts w:ascii="Times New Roman" w:hAnsi="Times New Roman"/>
          <w:sz w:val="22"/>
          <w:szCs w:val="22"/>
          <w:lang w:eastAsia="zh-CN"/>
        </w:rPr>
      </w:pPr>
    </w:p>
    <w:p w:rsidR="00051D4A" w:rsidRDefault="006F4269">
      <w:pPr>
        <w:pStyle w:val="Heading1"/>
        <w:numPr>
          <w:ilvl w:val="0"/>
          <w:numId w:val="5"/>
        </w:numPr>
        <w:rPr>
          <w:rFonts w:cs="Arial"/>
          <w:sz w:val="32"/>
          <w:szCs w:val="32"/>
        </w:rPr>
      </w:pPr>
      <w:r>
        <w:rPr>
          <w:rFonts w:cs="Arial"/>
          <w:sz w:val="32"/>
          <w:szCs w:val="32"/>
        </w:rPr>
        <w:t>Summary of discussion [102-e-NR-52-71-Evaluations]</w:t>
      </w:r>
    </w:p>
    <w:p w:rsidR="00051D4A" w:rsidRDefault="006F4269">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Remaining issues.</w:t>
      </w:r>
    </w:p>
    <w:p w:rsidR="00051D4A" w:rsidRDefault="00051D4A">
      <w:pPr>
        <w:pStyle w:val="BodyText"/>
        <w:spacing w:after="0"/>
        <w:rPr>
          <w:rFonts w:ascii="Times New Roman" w:hAnsi="Times New Roman"/>
          <w:sz w:val="22"/>
          <w:szCs w:val="22"/>
          <w:lang w:eastAsia="zh-CN"/>
        </w:rPr>
      </w:pPr>
    </w:p>
    <w:p w:rsidR="00051D4A" w:rsidRDefault="006F4269">
      <w:pPr>
        <w:pStyle w:val="Heading5"/>
      </w:pPr>
      <w:r>
        <w:rPr>
          <w:rFonts w:ascii="Times New Roman" w:hAnsi="Times New Roman"/>
          <w:szCs w:val="22"/>
          <w:lang w:eastAsia="zh-CN"/>
        </w:rPr>
        <w:lastRenderedPageBreak/>
        <w:fldChar w:fldCharType="begin"/>
      </w:r>
      <w:r>
        <w:rPr>
          <w:rFonts w:ascii="Times New Roman" w:hAnsi="Times New Roman"/>
          <w:szCs w:val="22"/>
          <w:lang w:eastAsia="zh-CN"/>
        </w:rPr>
        <w:instrText xml:space="preserve"> REF p2b \h </w:instrText>
      </w:r>
      <w:r>
        <w:rPr>
          <w:rFonts w:ascii="Times New Roman" w:hAnsi="Times New Roman"/>
          <w:szCs w:val="22"/>
          <w:lang w:eastAsia="zh-CN"/>
        </w:rPr>
      </w:r>
      <w:r>
        <w:rPr>
          <w:rFonts w:ascii="Times New Roman" w:hAnsi="Times New Roman"/>
          <w:szCs w:val="22"/>
          <w:lang w:eastAsia="zh-CN"/>
        </w:rPr>
        <w:fldChar w:fldCharType="separate"/>
      </w:r>
      <w:r>
        <w:rPr>
          <w:highlight w:val="cyan"/>
        </w:rPr>
        <w:t>Proposal #2b (revision 1) for discussion:</w:t>
      </w:r>
      <w:r>
        <w:t xml:space="preserve"> </w:t>
      </w:r>
    </w:p>
    <w:p w:rsidR="00051D4A" w:rsidRDefault="006F4269">
      <w:pPr>
        <w:pStyle w:val="ListParagraph"/>
        <w:numPr>
          <w:ilvl w:val="0"/>
          <w:numId w:val="12"/>
        </w:numPr>
        <w:rPr>
          <w:rFonts w:ascii="Times New Roman" w:hAnsi="Times New Roman"/>
        </w:rPr>
      </w:pPr>
      <w:r>
        <w:rPr>
          <w:rFonts w:ascii="Times New Roman" w:hAnsi="Times New Roman"/>
          <w:lang w:val="en-GB"/>
        </w:rPr>
        <w:t xml:space="preserve">For link level evaluation purpose, </w:t>
      </w:r>
      <w:r>
        <w:rPr>
          <w:rFonts w:ascii="Times New Roman" w:hAnsi="Times New Roman"/>
        </w:rPr>
        <w:t xml:space="preserve">add 40 ns DS to the baseline TDL-A channel model in addition to 5 ns, 10 ns and 20 ns. </w:t>
      </w:r>
    </w:p>
    <w:p w:rsidR="00051D4A" w:rsidRDefault="006F4269">
      <w:pPr>
        <w:pStyle w:val="ListParagraph"/>
        <w:numPr>
          <w:ilvl w:val="0"/>
          <w:numId w:val="12"/>
        </w:numPr>
        <w:rPr>
          <w:rFonts w:ascii="Times New Roman" w:hAnsi="Times New Roman"/>
        </w:rPr>
      </w:pPr>
      <w:r>
        <w:rPr>
          <w:rFonts w:ascii="Times New Roman" w:hAnsi="Times New Roman"/>
          <w:lang w:val="en-GB"/>
        </w:rPr>
        <w:t>For link level evaluation purpose</w:t>
      </w:r>
      <w:r>
        <w:rPr>
          <w:rFonts w:ascii="Times New Roman" w:hAnsi="Times New Roman"/>
        </w:rPr>
        <w:t>, CDL-B and CDL-D are optional channel models Table 2.</w:t>
      </w:r>
    </w:p>
    <w:p w:rsidR="00051D4A" w:rsidRDefault="006F4269">
      <w:pPr>
        <w:pStyle w:val="ListParagraph"/>
        <w:numPr>
          <w:ilvl w:val="0"/>
          <w:numId w:val="12"/>
        </w:numPr>
        <w:rPr>
          <w:rFonts w:ascii="Times New Roman" w:hAnsi="Times New Roman"/>
        </w:rPr>
      </w:pPr>
      <w:r>
        <w:rPr>
          <w:rFonts w:ascii="Times New Roman" w:hAnsi="Times New Roman"/>
          <w:lang w:val="en-GB"/>
        </w:rPr>
        <w:t>For link level evaluation purpose</w:t>
      </w:r>
      <w:r>
        <w:rPr>
          <w:rFonts w:ascii="Times New Roman" w:hAnsi="Times New Roman"/>
        </w:rPr>
        <w:t>, remove modification CDL-B/D model in Table 2.</w:t>
      </w:r>
    </w:p>
    <w:p w:rsidR="00051D4A" w:rsidRDefault="006F4269">
      <w:pPr>
        <w:pStyle w:val="Heading5"/>
        <w:rPr>
          <w:lang w:eastAsia="zh-CN"/>
        </w:rPr>
      </w:pPr>
      <w:r>
        <w:rPr>
          <w:rFonts w:ascii="Times New Roman" w:hAnsi="Times New Roman"/>
          <w:szCs w:val="22"/>
          <w:lang w:eastAsia="zh-CN"/>
        </w:rPr>
        <w:fldChar w:fldCharType="end"/>
      </w:r>
      <w:r>
        <w:rPr>
          <w:rFonts w:ascii="Times New Roman" w:hAnsi="Times New Roman"/>
          <w:szCs w:val="22"/>
          <w:lang w:eastAsia="zh-CN"/>
        </w:rPr>
        <w:fldChar w:fldCharType="begin"/>
      </w:r>
      <w:r>
        <w:rPr>
          <w:rFonts w:ascii="Times New Roman" w:hAnsi="Times New Roman"/>
          <w:szCs w:val="22"/>
          <w:lang w:eastAsia="zh-CN"/>
        </w:rPr>
        <w:instrText xml:space="preserve"> REF p6a \h </w:instrText>
      </w:r>
      <w:r>
        <w:rPr>
          <w:rFonts w:ascii="Times New Roman" w:hAnsi="Times New Roman"/>
          <w:szCs w:val="22"/>
          <w:lang w:eastAsia="zh-CN"/>
        </w:rPr>
      </w:r>
      <w:r>
        <w:rPr>
          <w:rFonts w:ascii="Times New Roman" w:hAnsi="Times New Roman"/>
          <w:szCs w:val="22"/>
          <w:lang w:eastAsia="zh-CN"/>
        </w:rPr>
        <w:fldChar w:fldCharType="separate"/>
      </w:r>
      <w:r>
        <w:rPr>
          <w:highlight w:val="cyan"/>
          <w:lang w:eastAsia="zh-CN"/>
        </w:rPr>
        <w:t>Proposal #6a (revision 2) for discussion:</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1 with wrap-around is an optional number of sites in outdoor scenarios-A and B in the deployment scenario field of </w:t>
      </w:r>
      <w:r>
        <w:rPr>
          <w:rFonts w:ascii="Times New Roman" w:hAnsi="Times New Roman"/>
          <w:sz w:val="22"/>
          <w:szCs w:val="22"/>
        </w:rPr>
        <w:t>Table 5</w:t>
      </w:r>
      <w:r>
        <w:rPr>
          <w:rFonts w:ascii="Times New Roman" w:hAnsi="Times New Roman"/>
          <w:sz w:val="22"/>
          <w:szCs w:val="22"/>
          <w:lang w:eastAsia="zh-CN"/>
        </w:rPr>
        <w:t>.</w:t>
      </w:r>
    </w:p>
    <w:p w:rsidR="00051D4A" w:rsidRDefault="006F426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SLS performance evaluations purpose, the minimum distance between micro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of the same operator is 10 m for outdoor scenarios in the deployment scenario field of </w:t>
      </w:r>
      <w:r>
        <w:rPr>
          <w:rFonts w:ascii="Times New Roman" w:hAnsi="Times New Roman"/>
          <w:sz w:val="22"/>
          <w:szCs w:val="22"/>
        </w:rPr>
        <w:t>Table 5</w:t>
      </w:r>
      <w:r>
        <w:rPr>
          <w:rFonts w:ascii="Times New Roman" w:hAnsi="Times New Roman"/>
          <w:sz w:val="22"/>
          <w:szCs w:val="22"/>
          <w:lang w:eastAsia="zh-CN"/>
        </w:rPr>
        <w:t>.</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fldChar w:fldCharType="end"/>
      </w:r>
    </w:p>
    <w:p w:rsidR="00051D4A" w:rsidRDefault="00051D4A">
      <w:pPr>
        <w:pStyle w:val="BodyText"/>
        <w:spacing w:after="0"/>
        <w:rPr>
          <w:rFonts w:ascii="Times New Roman" w:hAnsi="Times New Roman"/>
          <w:sz w:val="22"/>
          <w:szCs w:val="22"/>
          <w:lang w:eastAsia="zh-CN"/>
        </w:rPr>
      </w:pPr>
    </w:p>
    <w:p w:rsidR="009933B8" w:rsidRDefault="006F4269">
      <w:pPr>
        <w:pStyle w:val="Heading5"/>
        <w:rPr>
          <w:lang w:eastAsia="zh-CN"/>
        </w:rPr>
      </w:pPr>
      <w:r>
        <w:rPr>
          <w:rFonts w:ascii="Times New Roman" w:hAnsi="Times New Roman"/>
          <w:szCs w:val="22"/>
          <w:lang w:eastAsia="zh-CN"/>
        </w:rPr>
        <w:fldChar w:fldCharType="begin"/>
      </w:r>
      <w:r>
        <w:rPr>
          <w:rFonts w:ascii="Times New Roman" w:hAnsi="Times New Roman"/>
          <w:szCs w:val="22"/>
          <w:lang w:eastAsia="zh-CN"/>
        </w:rPr>
        <w:instrText xml:space="preserve"> REF p8d \h </w:instrText>
      </w:r>
      <w:r>
        <w:rPr>
          <w:rFonts w:ascii="Times New Roman" w:hAnsi="Times New Roman"/>
          <w:szCs w:val="22"/>
          <w:lang w:eastAsia="zh-CN"/>
        </w:rPr>
      </w:r>
      <w:r>
        <w:rPr>
          <w:rFonts w:ascii="Times New Roman" w:hAnsi="Times New Roman"/>
          <w:szCs w:val="22"/>
          <w:lang w:eastAsia="zh-CN"/>
        </w:rPr>
        <w:fldChar w:fldCharType="separate"/>
      </w:r>
      <w:r w:rsidR="009933B8">
        <w:rPr>
          <w:highlight w:val="cyan"/>
          <w:lang w:eastAsia="zh-CN"/>
        </w:rPr>
        <w:t>Proposal #8d for discussion:</w:t>
      </w:r>
    </w:p>
    <w:p w:rsidR="009933B8" w:rsidRPr="00B01735" w:rsidRDefault="009933B8" w:rsidP="00B01735">
      <w:pPr>
        <w:pStyle w:val="BodyText"/>
        <w:numPr>
          <w:ilvl w:val="0"/>
          <w:numId w:val="16"/>
        </w:numPr>
        <w:spacing w:after="0"/>
        <w:rPr>
          <w:rFonts w:ascii="Times New Roman" w:hAnsi="Times New Roman"/>
          <w:sz w:val="22"/>
          <w:szCs w:val="22"/>
          <w:lang w:eastAsia="zh-CN"/>
        </w:rPr>
      </w:pPr>
      <w:r w:rsidRPr="00B01735">
        <w:rPr>
          <w:rFonts w:ascii="Times New Roman" w:hAnsi="Times New Roman"/>
          <w:sz w:val="22"/>
          <w:szCs w:val="22"/>
          <w:lang w:eastAsia="zh-CN"/>
        </w:rPr>
        <w:t xml:space="preserve">UE antenna orientation should be randomized </w:t>
      </w:r>
      <w:r w:rsidRPr="009933B8">
        <w:rPr>
          <w:rFonts w:ascii="Times New Roman" w:hAnsi="Times New Roman"/>
          <w:sz w:val="22"/>
          <w:szCs w:val="22"/>
          <w:lang w:eastAsia="zh-CN"/>
        </w:rPr>
        <w:t>between [0</w:t>
      </w:r>
      <w:r w:rsidRPr="009933B8">
        <w:rPr>
          <w:rFonts w:ascii="Times New Roman" w:hAnsi="Times New Roman"/>
          <w:sz w:val="22"/>
          <w:szCs w:val="22"/>
          <w:lang w:eastAsia="zh-CN"/>
        </w:rPr>
        <w:sym w:font="Symbol" w:char="F0B0"/>
      </w:r>
      <w:r w:rsidRPr="009933B8">
        <w:rPr>
          <w:rFonts w:ascii="Times New Roman" w:hAnsi="Times New Roman"/>
          <w:sz w:val="22"/>
          <w:szCs w:val="22"/>
          <w:lang w:eastAsia="zh-CN"/>
        </w:rPr>
        <w:t>, 360</w:t>
      </w:r>
      <w:r w:rsidRPr="009933B8">
        <w:rPr>
          <w:rFonts w:ascii="Times New Roman" w:hAnsi="Times New Roman"/>
          <w:sz w:val="22"/>
          <w:szCs w:val="22"/>
          <w:lang w:eastAsia="zh-CN"/>
        </w:rPr>
        <w:sym w:font="Symbol" w:char="F0B0"/>
      </w:r>
      <w:r w:rsidRPr="009933B8">
        <w:rPr>
          <w:rFonts w:ascii="Times New Roman" w:hAnsi="Times New Roman"/>
          <w:sz w:val="22"/>
          <w:szCs w:val="22"/>
          <w:lang w:eastAsia="zh-CN"/>
        </w:rPr>
        <w:t>) in the horizontal plane</w:t>
      </w:r>
      <w:r w:rsidRPr="009933B8">
        <w:rPr>
          <w:rFonts w:ascii="Times New Roman" w:hAnsi="Times New Roman"/>
          <w:sz w:val="22"/>
          <w:szCs w:val="22"/>
        </w:rPr>
        <w:t xml:space="preserve"> in each SLS evaluation simulation drop</w:t>
      </w:r>
      <w:r w:rsidRPr="00B01735">
        <w:rPr>
          <w:rFonts w:ascii="Times New Roman" w:hAnsi="Times New Roman"/>
          <w:sz w:val="22"/>
          <w:szCs w:val="22"/>
          <w:lang w:eastAsia="zh-CN"/>
        </w:rPr>
        <w:t>.</w:t>
      </w:r>
    </w:p>
    <w:p w:rsidR="009933B8" w:rsidRPr="00B01735" w:rsidRDefault="009933B8" w:rsidP="00B01735">
      <w:pPr>
        <w:pStyle w:val="BodyText"/>
        <w:numPr>
          <w:ilvl w:val="1"/>
          <w:numId w:val="16"/>
        </w:numPr>
        <w:spacing w:after="0"/>
        <w:rPr>
          <w:rFonts w:ascii="Times New Roman" w:hAnsi="Times New Roman"/>
          <w:sz w:val="22"/>
          <w:szCs w:val="22"/>
          <w:lang w:eastAsia="zh-CN"/>
        </w:rPr>
      </w:pPr>
      <w:r>
        <w:rPr>
          <w:sz w:val="22"/>
          <w:szCs w:val="22"/>
          <w:lang w:eastAsia="zh-CN"/>
        </w:rPr>
        <w:t>Fixed UE antenna orientation can be optionally used in SLS evaluations</w:t>
      </w:r>
    </w:p>
    <w:p w:rsidR="00051D4A" w:rsidRPr="009933B8" w:rsidRDefault="006F4269">
      <w:pPr>
        <w:pStyle w:val="BodyText"/>
        <w:spacing w:after="0"/>
        <w:rPr>
          <w:rFonts w:ascii="Times New Roman" w:hAnsi="Times New Roman"/>
          <w:sz w:val="22"/>
          <w:szCs w:val="22"/>
          <w:lang w:val="en-GB" w:eastAsia="zh-CN"/>
        </w:rPr>
      </w:pPr>
      <w:r>
        <w:rPr>
          <w:rFonts w:ascii="Times New Roman" w:hAnsi="Times New Roman"/>
          <w:sz w:val="22"/>
          <w:szCs w:val="22"/>
          <w:lang w:eastAsia="zh-CN"/>
        </w:rPr>
        <w:fldChar w:fldCharType="end"/>
      </w:r>
    </w:p>
    <w:p w:rsidR="00051D4A" w:rsidRDefault="006F4269">
      <w:pPr>
        <w:pStyle w:val="Heading5"/>
        <w:rPr>
          <w:lang w:eastAsia="zh-CN"/>
        </w:rPr>
      </w:pPr>
      <w:r>
        <w:rPr>
          <w:rFonts w:ascii="Times New Roman" w:hAnsi="Times New Roman"/>
          <w:szCs w:val="22"/>
          <w:lang w:eastAsia="zh-CN"/>
        </w:rPr>
        <w:fldChar w:fldCharType="begin"/>
      </w:r>
      <w:r>
        <w:rPr>
          <w:rFonts w:ascii="Times New Roman" w:hAnsi="Times New Roman"/>
          <w:szCs w:val="22"/>
          <w:lang w:eastAsia="zh-CN"/>
        </w:rPr>
        <w:instrText xml:space="preserve"> REF p8e \h </w:instrText>
      </w:r>
      <w:r>
        <w:rPr>
          <w:rFonts w:ascii="Times New Roman" w:hAnsi="Times New Roman"/>
          <w:szCs w:val="22"/>
          <w:lang w:eastAsia="zh-CN"/>
        </w:rPr>
      </w:r>
      <w:r>
        <w:rPr>
          <w:rFonts w:ascii="Times New Roman" w:hAnsi="Times New Roman"/>
          <w:szCs w:val="22"/>
          <w:lang w:eastAsia="zh-CN"/>
        </w:rPr>
        <w:fldChar w:fldCharType="separate"/>
      </w:r>
      <w:r>
        <w:rPr>
          <w:highlight w:val="cyan"/>
          <w:lang w:eastAsia="zh-CN"/>
        </w:rPr>
        <w:t>Proposal #8e for discussion:</w:t>
      </w:r>
    </w:p>
    <w:p w:rsidR="00051D4A" w:rsidRDefault="006F4269">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For SLS evaluation purpose, the following is assumed as the channel model for UE-to-UE links.</w:t>
      </w:r>
    </w:p>
    <w:p w:rsidR="00051D4A" w:rsidRDefault="006F4269">
      <w:pPr>
        <w:pStyle w:val="BodyText"/>
        <w:numPr>
          <w:ilvl w:val="0"/>
          <w:numId w:val="21"/>
        </w:numPr>
        <w:spacing w:after="0"/>
        <w:rPr>
          <w:rFonts w:ascii="Times New Roman" w:hAnsi="Times New Roman"/>
          <w:sz w:val="22"/>
          <w:szCs w:val="22"/>
          <w:lang w:eastAsia="zh-CN"/>
        </w:rPr>
      </w:pPr>
      <w:proofErr w:type="spellStart"/>
      <w:r>
        <w:rPr>
          <w:rFonts w:ascii="Times New Roman" w:hAnsi="Times New Roman"/>
          <w:sz w:val="22"/>
          <w:szCs w:val="22"/>
          <w:lang w:eastAsia="zh-CN"/>
        </w:rPr>
        <w:t>InH</w:t>
      </w:r>
      <w:proofErr w:type="spellEnd"/>
      <w:r>
        <w:rPr>
          <w:rFonts w:ascii="Times New Roman" w:hAnsi="Times New Roman"/>
          <w:sz w:val="22"/>
          <w:szCs w:val="22"/>
          <w:lang w:eastAsia="zh-CN"/>
        </w:rPr>
        <w:t xml:space="preserve"> open office: </w:t>
      </w:r>
      <w:proofErr w:type="spellStart"/>
      <w:r>
        <w:rPr>
          <w:rFonts w:ascii="Times New Roman" w:hAnsi="Times New Roman"/>
          <w:sz w:val="22"/>
          <w:szCs w:val="22"/>
          <w:lang w:eastAsia="zh-CN"/>
        </w:rPr>
        <w:t>InH</w:t>
      </w:r>
      <w:proofErr w:type="spellEnd"/>
      <w:r>
        <w:rPr>
          <w:rFonts w:ascii="Times New Roman" w:hAnsi="Times New Roman"/>
          <w:sz w:val="22"/>
          <w:szCs w:val="22"/>
          <w:lang w:eastAsia="zh-CN"/>
        </w:rPr>
        <w:t xml:space="preserve"> – office channel model with LOS probability for indoor - mixed office from TR38.901</w:t>
      </w:r>
    </w:p>
    <w:p w:rsidR="00051D4A" w:rsidRDefault="006F4269">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Dense Urban: D2D channel &amp; PL model from TR36.843 Section A.2.1.2</w:t>
      </w:r>
    </w:p>
    <w:p w:rsidR="00051D4A" w:rsidRDefault="006F4269">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 xml:space="preserve">Indoor factor: </w:t>
      </w:r>
      <w:proofErr w:type="spellStart"/>
      <w:r>
        <w:rPr>
          <w:rFonts w:ascii="Times New Roman" w:hAnsi="Times New Roman"/>
          <w:sz w:val="22"/>
          <w:szCs w:val="22"/>
          <w:lang w:eastAsia="zh-CN"/>
        </w:rPr>
        <w:t>InF</w:t>
      </w:r>
      <w:proofErr w:type="spellEnd"/>
      <w:r>
        <w:rPr>
          <w:rFonts w:ascii="Times New Roman" w:hAnsi="Times New Roman"/>
          <w:sz w:val="22"/>
          <w:szCs w:val="22"/>
          <w:lang w:eastAsia="zh-CN"/>
        </w:rPr>
        <w:t xml:space="preserve"> channel &amp; PL model from TR38.901</w:t>
      </w:r>
    </w:p>
    <w:p w:rsidR="00051D4A" w:rsidRDefault="006F4269">
      <w:pPr>
        <w:pStyle w:val="BodyText"/>
        <w:spacing w:after="0"/>
        <w:rPr>
          <w:rFonts w:ascii="Times New Roman" w:hAnsi="Times New Roman"/>
          <w:sz w:val="22"/>
          <w:szCs w:val="22"/>
          <w:lang w:eastAsia="zh-CN"/>
        </w:rPr>
      </w:pPr>
      <w:r>
        <w:rPr>
          <w:rFonts w:ascii="Times New Roman" w:hAnsi="Times New Roman"/>
          <w:sz w:val="22"/>
          <w:szCs w:val="22"/>
          <w:lang w:eastAsia="zh-CN"/>
        </w:rPr>
        <w:fldChar w:fldCharType="end"/>
      </w:r>
    </w:p>
    <w:p w:rsidR="00051D4A" w:rsidRDefault="006F4269">
      <w:pPr>
        <w:pStyle w:val="Heading1"/>
        <w:textAlignment w:val="auto"/>
        <w:rPr>
          <w:rFonts w:cs="Arial"/>
          <w:sz w:val="32"/>
          <w:szCs w:val="32"/>
          <w:lang w:val="en-US"/>
        </w:rPr>
      </w:pPr>
      <w:r>
        <w:rPr>
          <w:rFonts w:cs="Arial"/>
          <w:sz w:val="32"/>
          <w:szCs w:val="32"/>
          <w:lang w:val="en-US"/>
        </w:rPr>
        <w:t>Reference</w:t>
      </w:r>
    </w:p>
    <w:p w:rsidR="00051D4A" w:rsidRDefault="006F4269">
      <w:pPr>
        <w:pStyle w:val="ListParagraph"/>
        <w:numPr>
          <w:ilvl w:val="0"/>
          <w:numId w:val="26"/>
        </w:numPr>
        <w:ind w:hanging="720"/>
        <w:rPr>
          <w:rFonts w:ascii="Times New Roman" w:eastAsia="Batang" w:hAnsi="Times New Roman"/>
          <w:lang w:eastAsia="zh-CN"/>
        </w:rPr>
      </w:pPr>
      <w:hyperlink r:id="rId29" w:history="1">
        <w:r>
          <w:rPr>
            <w:rStyle w:val="Hyperlink"/>
            <w:rFonts w:ascii="Times New Roman" w:hAnsi="Times New Roman"/>
            <w:lang w:eastAsia="zh-CN"/>
          </w:rPr>
          <w:t>R1-2005239</w:t>
        </w:r>
      </w:hyperlink>
      <w:r>
        <w:rPr>
          <w:rFonts w:ascii="Times New Roman" w:hAnsi="Times New Roman"/>
          <w:lang w:eastAsia="zh-CN"/>
        </w:rPr>
        <w:t xml:space="preserve">    Discussion on potential physical layer impacts for NR beyond 52.6 GHz</w:t>
      </w:r>
      <w:r>
        <w:rPr>
          <w:rFonts w:ascii="Times New Roman" w:hAnsi="Times New Roman"/>
          <w:lang w:eastAsia="zh-CN"/>
        </w:rPr>
        <w:tab/>
        <w:t>Lenovo, Motorola Mobility</w:t>
      </w:r>
    </w:p>
    <w:p w:rsidR="00051D4A" w:rsidRDefault="006F4269">
      <w:pPr>
        <w:pStyle w:val="ListParagraph"/>
        <w:numPr>
          <w:ilvl w:val="0"/>
          <w:numId w:val="26"/>
        </w:numPr>
        <w:ind w:hanging="720"/>
        <w:rPr>
          <w:rFonts w:ascii="Times New Roman" w:hAnsi="Times New Roman"/>
          <w:lang w:eastAsia="zh-CN"/>
        </w:rPr>
      </w:pPr>
      <w:hyperlink r:id="rId30" w:history="1">
        <w:r>
          <w:rPr>
            <w:rStyle w:val="Hyperlink"/>
            <w:rFonts w:ascii="Times New Roman" w:hAnsi="Times New Roman"/>
            <w:lang w:eastAsia="zh-CN"/>
          </w:rPr>
          <w:t>R1-2005241</w:t>
        </w:r>
      </w:hyperlink>
      <w:r>
        <w:rPr>
          <w:rFonts w:ascii="Times New Roman" w:hAnsi="Times New Roman"/>
          <w:lang w:eastAsia="zh-CN"/>
        </w:rPr>
        <w:tab/>
        <w:t>PHY design in 52.6-71 GHz using NR waveform</w:t>
      </w:r>
      <w:r>
        <w:rPr>
          <w:rFonts w:ascii="Times New Roman" w:hAnsi="Times New Roman"/>
          <w:lang w:eastAsia="zh-CN"/>
        </w:rPr>
        <w:tab/>
        <w:t>Huawei, HiSilicon</w:t>
      </w:r>
    </w:p>
    <w:p w:rsidR="00051D4A" w:rsidRDefault="006F4269">
      <w:pPr>
        <w:pStyle w:val="ListParagraph"/>
        <w:numPr>
          <w:ilvl w:val="0"/>
          <w:numId w:val="26"/>
        </w:numPr>
        <w:ind w:hanging="720"/>
        <w:rPr>
          <w:rFonts w:ascii="Times New Roman" w:hAnsi="Times New Roman"/>
          <w:lang w:eastAsia="zh-CN"/>
        </w:rPr>
      </w:pPr>
      <w:hyperlink r:id="rId31" w:history="1">
        <w:r>
          <w:rPr>
            <w:rStyle w:val="Hyperlink"/>
            <w:rFonts w:ascii="Times New Roman" w:hAnsi="Times New Roman"/>
            <w:lang w:eastAsia="zh-CN"/>
          </w:rPr>
          <w:t>R1-2005280</w:t>
        </w:r>
      </w:hyperlink>
      <w:r>
        <w:rPr>
          <w:rFonts w:ascii="Times New Roman" w:hAnsi="Times New Roman"/>
          <w:lang w:eastAsia="zh-CN"/>
        </w:rPr>
        <w:tab/>
        <w:t>Considerations on phase noise for numerology selection</w:t>
      </w:r>
      <w:r>
        <w:rPr>
          <w:rFonts w:ascii="Times New Roman" w:hAnsi="Times New Roman"/>
          <w:lang w:eastAsia="zh-CN"/>
        </w:rPr>
        <w:tab/>
        <w:t>FUTUREWEI</w:t>
      </w:r>
    </w:p>
    <w:p w:rsidR="00051D4A" w:rsidRDefault="006F4269">
      <w:pPr>
        <w:pStyle w:val="ListParagraph"/>
        <w:numPr>
          <w:ilvl w:val="0"/>
          <w:numId w:val="26"/>
        </w:numPr>
        <w:ind w:hanging="720"/>
        <w:rPr>
          <w:rFonts w:ascii="Times New Roman" w:hAnsi="Times New Roman"/>
          <w:lang w:eastAsia="zh-CN"/>
        </w:rPr>
      </w:pPr>
      <w:hyperlink r:id="rId32" w:history="1">
        <w:r>
          <w:rPr>
            <w:rStyle w:val="Hyperlink"/>
            <w:rFonts w:ascii="Times New Roman" w:hAnsi="Times New Roman"/>
            <w:lang w:eastAsia="zh-CN"/>
          </w:rPr>
          <w:t>R1-2005371</w:t>
        </w:r>
      </w:hyperlink>
      <w:r>
        <w:rPr>
          <w:rFonts w:ascii="Times New Roman" w:hAnsi="Times New Roman"/>
          <w:lang w:eastAsia="zh-CN"/>
        </w:rPr>
        <w:tab/>
        <w:t xml:space="preserve">Discussion on </w:t>
      </w:r>
      <w:proofErr w:type="spellStart"/>
      <w:r>
        <w:rPr>
          <w:rFonts w:ascii="Times New Roman" w:hAnsi="Times New Roman"/>
          <w:lang w:eastAsia="zh-CN"/>
        </w:rPr>
        <w:t>requried</w:t>
      </w:r>
      <w:proofErr w:type="spellEnd"/>
      <w:r>
        <w:rPr>
          <w:rFonts w:ascii="Times New Roman" w:hAnsi="Times New Roman"/>
          <w:lang w:eastAsia="zh-CN"/>
        </w:rPr>
        <w:t xml:space="preserve"> changes to NR using existing DL/UL NR waveform</w:t>
      </w:r>
      <w:r>
        <w:rPr>
          <w:rFonts w:ascii="Times New Roman" w:hAnsi="Times New Roman"/>
          <w:lang w:eastAsia="zh-CN"/>
        </w:rPr>
        <w:tab/>
        <w:t>vivo</w:t>
      </w:r>
    </w:p>
    <w:p w:rsidR="00051D4A" w:rsidRDefault="006F4269">
      <w:pPr>
        <w:pStyle w:val="ListParagraph"/>
        <w:numPr>
          <w:ilvl w:val="0"/>
          <w:numId w:val="26"/>
        </w:numPr>
        <w:ind w:hanging="720"/>
        <w:rPr>
          <w:rFonts w:ascii="Times New Roman" w:hAnsi="Times New Roman"/>
          <w:lang w:eastAsia="zh-CN"/>
        </w:rPr>
      </w:pPr>
      <w:hyperlink r:id="rId33" w:history="1">
        <w:r>
          <w:rPr>
            <w:rStyle w:val="Hyperlink"/>
            <w:rFonts w:ascii="Times New Roman" w:hAnsi="Times New Roman"/>
            <w:lang w:eastAsia="zh-CN"/>
          </w:rPr>
          <w:t>R1-2005543</w:t>
        </w:r>
      </w:hyperlink>
      <w:r>
        <w:rPr>
          <w:rFonts w:ascii="Times New Roman" w:hAnsi="Times New Roman"/>
          <w:lang w:eastAsia="zh-CN"/>
        </w:rPr>
        <w:tab/>
        <w:t>Consideration on required changes to NR using existing NR waveform</w:t>
      </w:r>
      <w:r>
        <w:rPr>
          <w:rFonts w:ascii="Times New Roman" w:hAnsi="Times New Roman"/>
          <w:lang w:eastAsia="zh-CN"/>
        </w:rPr>
        <w:tab/>
        <w:t>Fujitsu</w:t>
      </w:r>
    </w:p>
    <w:p w:rsidR="00051D4A" w:rsidRDefault="006F4269">
      <w:pPr>
        <w:pStyle w:val="ListParagraph"/>
        <w:numPr>
          <w:ilvl w:val="0"/>
          <w:numId w:val="26"/>
        </w:numPr>
        <w:ind w:hanging="720"/>
        <w:rPr>
          <w:rFonts w:ascii="Times New Roman" w:hAnsi="Times New Roman"/>
          <w:lang w:eastAsia="zh-CN"/>
        </w:rPr>
      </w:pPr>
      <w:hyperlink r:id="rId34" w:history="1">
        <w:r>
          <w:rPr>
            <w:rStyle w:val="Hyperlink"/>
            <w:rFonts w:ascii="Times New Roman" w:hAnsi="Times New Roman"/>
            <w:lang w:eastAsia="zh-CN"/>
          </w:rPr>
          <w:t>R1-2005567</w:t>
        </w:r>
      </w:hyperlink>
      <w:r>
        <w:rPr>
          <w:rFonts w:ascii="Times New Roman" w:hAnsi="Times New Roman"/>
          <w:lang w:eastAsia="zh-CN"/>
        </w:rPr>
        <w:tab/>
        <w:t>Considerations on bandwidth and subcarrier spacing for above 52.6 GHz</w:t>
      </w:r>
      <w:r>
        <w:rPr>
          <w:rFonts w:ascii="Times New Roman" w:hAnsi="Times New Roman"/>
          <w:lang w:eastAsia="zh-CN"/>
        </w:rPr>
        <w:tab/>
        <w:t>Sony</w:t>
      </w:r>
    </w:p>
    <w:p w:rsidR="00051D4A" w:rsidRDefault="006F4269">
      <w:pPr>
        <w:pStyle w:val="ListParagraph"/>
        <w:numPr>
          <w:ilvl w:val="0"/>
          <w:numId w:val="26"/>
        </w:numPr>
        <w:ind w:hanging="720"/>
        <w:rPr>
          <w:rFonts w:ascii="Times New Roman" w:hAnsi="Times New Roman"/>
          <w:lang w:eastAsia="zh-CN"/>
        </w:rPr>
      </w:pPr>
      <w:hyperlink r:id="rId35" w:history="1">
        <w:r>
          <w:rPr>
            <w:rStyle w:val="Hyperlink"/>
            <w:rFonts w:ascii="Times New Roman" w:hAnsi="Times New Roman"/>
            <w:lang w:eastAsia="zh-CN"/>
          </w:rPr>
          <w:t>R1-2005607</w:t>
        </w:r>
      </w:hyperlink>
      <w:r>
        <w:rPr>
          <w:rFonts w:ascii="Times New Roman" w:hAnsi="Times New Roman"/>
          <w:lang w:eastAsia="zh-CN"/>
        </w:rPr>
        <w:tab/>
        <w:t>Discussion on the required changes to NR for above 52.6GHz</w:t>
      </w:r>
      <w:r>
        <w:rPr>
          <w:rFonts w:ascii="Times New Roman" w:hAnsi="Times New Roman"/>
          <w:lang w:eastAsia="zh-CN"/>
        </w:rPr>
        <w:tab/>
      </w:r>
      <w:r>
        <w:rPr>
          <w:rFonts w:ascii="Times New Roman" w:hAnsi="Times New Roman"/>
          <w:lang w:eastAsia="zh-CN"/>
        </w:rPr>
        <w:tab/>
        <w:t>ZTE, Sanechips</w:t>
      </w:r>
    </w:p>
    <w:p w:rsidR="00051D4A" w:rsidRDefault="006F4269">
      <w:pPr>
        <w:pStyle w:val="ListParagraph"/>
        <w:numPr>
          <w:ilvl w:val="0"/>
          <w:numId w:val="26"/>
        </w:numPr>
        <w:ind w:hanging="720"/>
        <w:rPr>
          <w:rFonts w:ascii="Times New Roman" w:hAnsi="Times New Roman"/>
          <w:lang w:eastAsia="zh-CN"/>
        </w:rPr>
      </w:pPr>
      <w:hyperlink r:id="rId36" w:history="1">
        <w:r>
          <w:rPr>
            <w:rStyle w:val="Hyperlink"/>
            <w:rFonts w:ascii="Times New Roman" w:hAnsi="Times New Roman"/>
            <w:lang w:eastAsia="zh-CN"/>
          </w:rPr>
          <w:t>R1-2005643</w:t>
        </w:r>
      </w:hyperlink>
      <w:r>
        <w:rPr>
          <w:rFonts w:ascii="Times New Roman" w:hAnsi="Times New Roman"/>
          <w:lang w:eastAsia="zh-CN"/>
        </w:rPr>
        <w:tab/>
        <w:t>On required changes to NR using existing DL/UL NR waveform for operation in 60GHz band</w:t>
      </w:r>
      <w:r>
        <w:rPr>
          <w:rFonts w:ascii="Times New Roman" w:hAnsi="Times New Roman"/>
          <w:lang w:eastAsia="zh-CN"/>
        </w:rPr>
        <w:tab/>
      </w:r>
      <w:r>
        <w:rPr>
          <w:rFonts w:ascii="Times New Roman" w:hAnsi="Times New Roman"/>
          <w:lang w:eastAsia="zh-CN"/>
        </w:rPr>
        <w:tab/>
      </w:r>
      <w:r>
        <w:rPr>
          <w:rFonts w:ascii="Times New Roman" w:hAnsi="Times New Roman"/>
          <w:lang w:eastAsia="zh-CN"/>
        </w:rPr>
        <w:tab/>
        <w:t>MediaTek Inc.</w:t>
      </w:r>
    </w:p>
    <w:p w:rsidR="00051D4A" w:rsidRDefault="006F4269">
      <w:pPr>
        <w:pStyle w:val="ListParagraph"/>
        <w:numPr>
          <w:ilvl w:val="0"/>
          <w:numId w:val="26"/>
        </w:numPr>
        <w:ind w:hanging="720"/>
        <w:rPr>
          <w:rFonts w:ascii="Times New Roman" w:hAnsi="Times New Roman"/>
          <w:lang w:eastAsia="zh-CN"/>
        </w:rPr>
      </w:pPr>
      <w:hyperlink r:id="rId37" w:history="1">
        <w:r>
          <w:rPr>
            <w:rStyle w:val="Hyperlink"/>
            <w:rFonts w:ascii="Times New Roman" w:hAnsi="Times New Roman"/>
            <w:lang w:eastAsia="zh-CN"/>
          </w:rPr>
          <w:t>R1-2005699</w:t>
        </w:r>
      </w:hyperlink>
      <w:r>
        <w:rPr>
          <w:rFonts w:ascii="Times New Roman" w:hAnsi="Times New Roman"/>
          <w:lang w:eastAsia="zh-CN"/>
        </w:rPr>
        <w:tab/>
        <w:t>System Analysis of NR opration in 52.6 to 71 GHz</w:t>
      </w:r>
      <w:r>
        <w:rPr>
          <w:rFonts w:ascii="Times New Roman" w:hAnsi="Times New Roman"/>
          <w:lang w:eastAsia="zh-CN"/>
        </w:rPr>
        <w:tab/>
        <w:t>CATT</w:t>
      </w:r>
    </w:p>
    <w:p w:rsidR="00051D4A" w:rsidRDefault="006F4269">
      <w:pPr>
        <w:pStyle w:val="ListParagraph"/>
        <w:numPr>
          <w:ilvl w:val="0"/>
          <w:numId w:val="26"/>
        </w:numPr>
        <w:ind w:hanging="720"/>
        <w:rPr>
          <w:rFonts w:ascii="Times New Roman" w:hAnsi="Times New Roman"/>
          <w:lang w:eastAsia="zh-CN"/>
        </w:rPr>
      </w:pPr>
      <w:hyperlink r:id="rId38" w:history="1">
        <w:r>
          <w:rPr>
            <w:rStyle w:val="Hyperlink"/>
            <w:rFonts w:ascii="Times New Roman" w:hAnsi="Times New Roman"/>
            <w:lang w:eastAsia="zh-CN"/>
          </w:rPr>
          <w:t>R1-2005734</w:t>
        </w:r>
      </w:hyperlink>
      <w:r>
        <w:rPr>
          <w:rFonts w:ascii="Times New Roman" w:hAnsi="Times New Roman"/>
          <w:lang w:eastAsia="zh-CN"/>
        </w:rPr>
        <w:tab/>
        <w:t>Physical layer design for NR 52.6-71GHz</w:t>
      </w:r>
      <w:r>
        <w:rPr>
          <w:rFonts w:ascii="Times New Roman" w:hAnsi="Times New Roman"/>
          <w:lang w:eastAsia="zh-CN"/>
        </w:rPr>
        <w:tab/>
        <w:t>Beijing Xiaomi Software Tech</w:t>
      </w:r>
    </w:p>
    <w:p w:rsidR="00051D4A" w:rsidRDefault="006F4269">
      <w:pPr>
        <w:pStyle w:val="ListParagraph"/>
        <w:numPr>
          <w:ilvl w:val="0"/>
          <w:numId w:val="26"/>
        </w:numPr>
        <w:ind w:hanging="720"/>
        <w:rPr>
          <w:rFonts w:ascii="Times New Roman" w:hAnsi="Times New Roman"/>
          <w:lang w:eastAsia="zh-CN"/>
        </w:rPr>
      </w:pPr>
      <w:hyperlink r:id="rId39" w:history="1">
        <w:r>
          <w:rPr>
            <w:rStyle w:val="Hyperlink"/>
            <w:rFonts w:ascii="Times New Roman" w:hAnsi="Times New Roman"/>
            <w:lang w:eastAsia="zh-CN"/>
          </w:rPr>
          <w:t>R1-2005764</w:t>
        </w:r>
      </w:hyperlink>
      <w:r>
        <w:rPr>
          <w:rFonts w:ascii="Times New Roman" w:hAnsi="Times New Roman"/>
          <w:lang w:eastAsia="zh-CN"/>
        </w:rPr>
        <w:tab/>
        <w:t>Study on the required changes to NR using existing DL/UL NR waveform</w:t>
      </w:r>
      <w:r>
        <w:rPr>
          <w:rFonts w:ascii="Times New Roman" w:hAnsi="Times New Roman"/>
          <w:lang w:eastAsia="zh-CN"/>
        </w:rPr>
        <w:tab/>
        <w:t>NEC</w:t>
      </w:r>
    </w:p>
    <w:p w:rsidR="00051D4A" w:rsidRDefault="006F4269">
      <w:pPr>
        <w:pStyle w:val="ListParagraph"/>
        <w:numPr>
          <w:ilvl w:val="0"/>
          <w:numId w:val="26"/>
        </w:numPr>
        <w:ind w:hanging="720"/>
        <w:rPr>
          <w:rFonts w:ascii="Times New Roman" w:hAnsi="Times New Roman"/>
          <w:lang w:eastAsia="zh-CN"/>
        </w:rPr>
      </w:pPr>
      <w:hyperlink r:id="rId40" w:history="1">
        <w:r>
          <w:rPr>
            <w:rStyle w:val="Hyperlink"/>
            <w:rFonts w:ascii="Times New Roman" w:hAnsi="Times New Roman"/>
            <w:lang w:eastAsia="zh-CN"/>
          </w:rPr>
          <w:t>R1-2005766</w:t>
        </w:r>
      </w:hyperlink>
      <w:r>
        <w:rPr>
          <w:rFonts w:ascii="Times New Roman" w:hAnsi="Times New Roman"/>
          <w:lang w:eastAsia="zh-CN"/>
        </w:rPr>
        <w:tab/>
        <w:t>Required changes to NR using existing DL/UL NR waveform</w:t>
      </w:r>
      <w:r>
        <w:rPr>
          <w:rFonts w:ascii="Times New Roman" w:hAnsi="Times New Roman"/>
          <w:lang w:eastAsia="zh-CN"/>
        </w:rPr>
        <w:tab/>
        <w:t>TCL Communication Ltd.</w:t>
      </w:r>
    </w:p>
    <w:p w:rsidR="00051D4A" w:rsidRDefault="006F4269">
      <w:pPr>
        <w:pStyle w:val="ListParagraph"/>
        <w:numPr>
          <w:ilvl w:val="0"/>
          <w:numId w:val="26"/>
        </w:numPr>
        <w:ind w:hanging="720"/>
        <w:rPr>
          <w:rFonts w:ascii="Times New Roman" w:hAnsi="Times New Roman"/>
          <w:lang w:eastAsia="zh-CN"/>
        </w:rPr>
      </w:pPr>
      <w:hyperlink r:id="rId41" w:history="1">
        <w:r>
          <w:rPr>
            <w:rStyle w:val="Hyperlink"/>
            <w:rFonts w:ascii="Times New Roman" w:hAnsi="Times New Roman"/>
            <w:lang w:eastAsia="zh-CN"/>
          </w:rPr>
          <w:t>R1-2005787</w:t>
        </w:r>
      </w:hyperlink>
      <w:r>
        <w:rPr>
          <w:rFonts w:ascii="Times New Roman" w:hAnsi="Times New Roman"/>
          <w:lang w:eastAsia="zh-CN"/>
        </w:rPr>
        <w:tab/>
        <w:t>On phase noise compensation for NR from 52.6GHz to 71GHz</w:t>
      </w:r>
      <w:r>
        <w:rPr>
          <w:rFonts w:ascii="Times New Roman" w:hAnsi="Times New Roman"/>
          <w:lang w:eastAsia="zh-CN"/>
        </w:rPr>
        <w:tab/>
        <w:t>Mitsubishi Electric RCE</w:t>
      </w:r>
    </w:p>
    <w:p w:rsidR="00051D4A" w:rsidRDefault="006F4269">
      <w:pPr>
        <w:pStyle w:val="ListParagraph"/>
        <w:numPr>
          <w:ilvl w:val="0"/>
          <w:numId w:val="26"/>
        </w:numPr>
        <w:ind w:hanging="720"/>
        <w:rPr>
          <w:rFonts w:ascii="Times New Roman" w:hAnsi="Times New Roman"/>
          <w:lang w:eastAsia="zh-CN"/>
        </w:rPr>
      </w:pPr>
      <w:hyperlink r:id="rId42" w:history="1">
        <w:r>
          <w:rPr>
            <w:rStyle w:val="Hyperlink"/>
            <w:rFonts w:ascii="Times New Roman" w:hAnsi="Times New Roman"/>
            <w:lang w:eastAsia="zh-CN"/>
          </w:rPr>
          <w:t>R1-2005866</w:t>
        </w:r>
      </w:hyperlink>
      <w:r>
        <w:rPr>
          <w:rFonts w:ascii="Times New Roman" w:hAnsi="Times New Roman"/>
          <w:lang w:eastAsia="zh-CN"/>
        </w:rPr>
        <w:tab/>
        <w:t>Discussion on Required Changes to NR in 52.6 – 71 GHz</w:t>
      </w:r>
      <w:r>
        <w:rPr>
          <w:rFonts w:ascii="Times New Roman" w:hAnsi="Times New Roman"/>
          <w:lang w:eastAsia="zh-CN"/>
        </w:rPr>
        <w:tab/>
        <w:t>Intel Corporation</w:t>
      </w:r>
    </w:p>
    <w:p w:rsidR="00051D4A" w:rsidRDefault="006F4269">
      <w:pPr>
        <w:pStyle w:val="ListParagraph"/>
        <w:numPr>
          <w:ilvl w:val="0"/>
          <w:numId w:val="26"/>
        </w:numPr>
        <w:ind w:hanging="720"/>
        <w:rPr>
          <w:rFonts w:ascii="Times New Roman" w:hAnsi="Times New Roman"/>
          <w:lang w:eastAsia="zh-CN"/>
        </w:rPr>
      </w:pPr>
      <w:hyperlink r:id="rId43" w:history="1">
        <w:r>
          <w:rPr>
            <w:rStyle w:val="Hyperlink"/>
            <w:rFonts w:ascii="Times New Roman" w:hAnsi="Times New Roman"/>
            <w:lang w:eastAsia="zh-CN"/>
          </w:rPr>
          <w:t>R1-2005920</w:t>
        </w:r>
      </w:hyperlink>
      <w:r>
        <w:rPr>
          <w:rFonts w:ascii="Times New Roman" w:hAnsi="Times New Roman"/>
          <w:lang w:eastAsia="zh-CN"/>
        </w:rPr>
        <w:tab/>
        <w:t>On NR operations in 52.6 to 71 GHz</w:t>
      </w:r>
      <w:r>
        <w:rPr>
          <w:rFonts w:ascii="Times New Roman" w:hAnsi="Times New Roman"/>
          <w:lang w:eastAsia="zh-CN"/>
        </w:rPr>
        <w:tab/>
        <w:t>Ericsson</w:t>
      </w:r>
    </w:p>
    <w:p w:rsidR="00051D4A" w:rsidRDefault="006F4269">
      <w:pPr>
        <w:pStyle w:val="ListParagraph"/>
        <w:numPr>
          <w:ilvl w:val="0"/>
          <w:numId w:val="26"/>
        </w:numPr>
        <w:ind w:hanging="720"/>
        <w:rPr>
          <w:rFonts w:ascii="Times New Roman" w:hAnsi="Times New Roman"/>
          <w:lang w:eastAsia="zh-CN"/>
        </w:rPr>
      </w:pPr>
      <w:hyperlink r:id="rId44" w:history="1">
        <w:r>
          <w:rPr>
            <w:rStyle w:val="Hyperlink"/>
            <w:rFonts w:ascii="Times New Roman" w:hAnsi="Times New Roman"/>
            <w:lang w:eastAsia="zh-CN"/>
          </w:rPr>
          <w:t>R1-2006026</w:t>
        </w:r>
      </w:hyperlink>
      <w:r>
        <w:rPr>
          <w:rFonts w:ascii="Times New Roman" w:hAnsi="Times New Roman"/>
          <w:lang w:eastAsia="zh-CN"/>
        </w:rPr>
        <w:tab/>
      </w:r>
      <w:proofErr w:type="spellStart"/>
      <w:r>
        <w:rPr>
          <w:rFonts w:ascii="Times New Roman" w:hAnsi="Times New Roman"/>
          <w:lang w:eastAsia="zh-CN"/>
        </w:rPr>
        <w:t>discusson</w:t>
      </w:r>
      <w:proofErr w:type="spellEnd"/>
      <w:r>
        <w:rPr>
          <w:rFonts w:ascii="Times New Roman" w:hAnsi="Times New Roman"/>
          <w:lang w:eastAsia="zh-CN"/>
        </w:rPr>
        <w:t xml:space="preserve"> on DL/UL NR waveform for 52.6GHz to 71GHz</w:t>
      </w:r>
      <w:r>
        <w:rPr>
          <w:rFonts w:ascii="Times New Roman" w:hAnsi="Times New Roman"/>
          <w:lang w:eastAsia="zh-CN"/>
        </w:rPr>
        <w:tab/>
        <w:t>OPPO</w:t>
      </w:r>
    </w:p>
    <w:p w:rsidR="00051D4A" w:rsidRDefault="006F4269">
      <w:pPr>
        <w:pStyle w:val="ListParagraph"/>
        <w:numPr>
          <w:ilvl w:val="0"/>
          <w:numId w:val="26"/>
        </w:numPr>
        <w:ind w:hanging="720"/>
        <w:rPr>
          <w:rFonts w:ascii="Times New Roman" w:hAnsi="Times New Roman"/>
          <w:lang w:eastAsia="zh-CN"/>
        </w:rPr>
      </w:pPr>
      <w:hyperlink r:id="rId45" w:history="1">
        <w:r>
          <w:rPr>
            <w:rStyle w:val="Hyperlink"/>
            <w:rFonts w:ascii="Times New Roman" w:hAnsi="Times New Roman"/>
            <w:lang w:eastAsia="zh-CN"/>
          </w:rPr>
          <w:t>R1-2006136</w:t>
        </w:r>
      </w:hyperlink>
      <w:r>
        <w:rPr>
          <w:rFonts w:ascii="Times New Roman" w:hAnsi="Times New Roman"/>
          <w:lang w:eastAsia="zh-CN"/>
        </w:rPr>
        <w:tab/>
        <w:t>Design aspects for extending NR to up to 71 GHz</w:t>
      </w:r>
      <w:r>
        <w:rPr>
          <w:rFonts w:ascii="Times New Roman" w:hAnsi="Times New Roman"/>
          <w:lang w:eastAsia="zh-CN"/>
        </w:rPr>
        <w:tab/>
        <w:t>Samsung</w:t>
      </w:r>
    </w:p>
    <w:p w:rsidR="00051D4A" w:rsidRDefault="006F4269">
      <w:pPr>
        <w:pStyle w:val="ListParagraph"/>
        <w:numPr>
          <w:ilvl w:val="0"/>
          <w:numId w:val="26"/>
        </w:numPr>
        <w:ind w:hanging="720"/>
        <w:rPr>
          <w:rFonts w:ascii="Times New Roman" w:hAnsi="Times New Roman"/>
          <w:lang w:eastAsia="zh-CN"/>
        </w:rPr>
      </w:pPr>
      <w:hyperlink r:id="rId46" w:history="1">
        <w:r>
          <w:rPr>
            <w:rStyle w:val="Hyperlink"/>
            <w:rFonts w:ascii="Times New Roman" w:hAnsi="Times New Roman"/>
            <w:lang w:eastAsia="zh-CN"/>
          </w:rPr>
          <w:t>R1-2006237</w:t>
        </w:r>
      </w:hyperlink>
      <w:r>
        <w:rPr>
          <w:rFonts w:ascii="Times New Roman" w:hAnsi="Times New Roman"/>
          <w:lang w:eastAsia="zh-CN"/>
        </w:rPr>
        <w:tab/>
        <w:t>Required changes to NR using existing DL/UL NR waveform in 52.6GHz ~ 71GHz</w:t>
      </w:r>
      <w:r>
        <w:rPr>
          <w:rFonts w:ascii="Times New Roman" w:hAnsi="Times New Roman"/>
          <w:lang w:eastAsia="zh-CN"/>
        </w:rPr>
        <w:tab/>
        <w:t>CMCC</w:t>
      </w:r>
    </w:p>
    <w:p w:rsidR="00051D4A" w:rsidRDefault="006F4269">
      <w:pPr>
        <w:pStyle w:val="ListParagraph"/>
        <w:numPr>
          <w:ilvl w:val="0"/>
          <w:numId w:val="26"/>
        </w:numPr>
        <w:ind w:hanging="720"/>
        <w:rPr>
          <w:rFonts w:ascii="Times New Roman" w:hAnsi="Times New Roman"/>
          <w:lang w:eastAsia="zh-CN"/>
        </w:rPr>
      </w:pPr>
      <w:hyperlink r:id="rId47" w:history="1">
        <w:r>
          <w:rPr>
            <w:rStyle w:val="Hyperlink"/>
            <w:rFonts w:ascii="Times New Roman" w:hAnsi="Times New Roman"/>
            <w:lang w:eastAsia="zh-CN"/>
          </w:rPr>
          <w:t>R1-2006274</w:t>
        </w:r>
      </w:hyperlink>
      <w:r>
        <w:rPr>
          <w:rFonts w:ascii="Times New Roman" w:hAnsi="Times New Roman"/>
          <w:lang w:eastAsia="zh-CN"/>
        </w:rPr>
        <w:tab/>
        <w:t>Discussion on required changes to NR using existing NR waveform</w:t>
      </w:r>
      <w:r>
        <w:rPr>
          <w:rFonts w:ascii="Times New Roman" w:hAnsi="Times New Roman"/>
          <w:lang w:eastAsia="zh-CN"/>
        </w:rPr>
        <w:tab/>
        <w:t>Spreadtrum Communications</w:t>
      </w:r>
    </w:p>
    <w:p w:rsidR="00051D4A" w:rsidRDefault="006F4269">
      <w:pPr>
        <w:pStyle w:val="ListParagraph"/>
        <w:numPr>
          <w:ilvl w:val="0"/>
          <w:numId w:val="26"/>
        </w:numPr>
        <w:ind w:hanging="720"/>
        <w:rPr>
          <w:rFonts w:ascii="Times New Roman" w:hAnsi="Times New Roman"/>
          <w:lang w:eastAsia="zh-CN"/>
        </w:rPr>
      </w:pPr>
      <w:hyperlink r:id="rId48" w:history="1">
        <w:r>
          <w:rPr>
            <w:rStyle w:val="Hyperlink"/>
            <w:rFonts w:ascii="Times New Roman" w:hAnsi="Times New Roman"/>
            <w:lang w:eastAsia="zh-CN"/>
          </w:rPr>
          <w:t>R1-2006304</w:t>
        </w:r>
      </w:hyperlink>
      <w:r>
        <w:rPr>
          <w:rFonts w:ascii="Times New Roman" w:hAnsi="Times New Roman"/>
          <w:lang w:eastAsia="zh-CN"/>
        </w:rPr>
        <w:tab/>
        <w:t>Consideration on required physical layer changes to support NR above 52.6 GHz</w:t>
      </w:r>
      <w:r>
        <w:rPr>
          <w:rFonts w:ascii="Times New Roman" w:hAnsi="Times New Roman"/>
          <w:lang w:eastAsia="zh-CN"/>
        </w:rPr>
        <w:tab/>
        <w:t>LG Electronics</w:t>
      </w:r>
    </w:p>
    <w:p w:rsidR="00051D4A" w:rsidRDefault="006F4269">
      <w:pPr>
        <w:pStyle w:val="ListParagraph"/>
        <w:numPr>
          <w:ilvl w:val="0"/>
          <w:numId w:val="26"/>
        </w:numPr>
        <w:ind w:hanging="720"/>
        <w:rPr>
          <w:rFonts w:ascii="Times New Roman" w:hAnsi="Times New Roman"/>
          <w:lang w:eastAsia="zh-CN"/>
        </w:rPr>
      </w:pPr>
      <w:hyperlink r:id="rId49" w:history="1">
        <w:r>
          <w:rPr>
            <w:rStyle w:val="Hyperlink"/>
            <w:rFonts w:ascii="Times New Roman" w:hAnsi="Times New Roman"/>
            <w:lang w:eastAsia="zh-CN"/>
          </w:rPr>
          <w:t>R1-2006452</w:t>
        </w:r>
      </w:hyperlink>
      <w:r>
        <w:rPr>
          <w:rFonts w:ascii="Times New Roman" w:hAnsi="Times New Roman"/>
          <w:lang w:eastAsia="zh-CN"/>
        </w:rPr>
        <w:tab/>
        <w:t>Consideration on supporting above 52.6GHz in NR</w:t>
      </w:r>
      <w:r>
        <w:rPr>
          <w:rFonts w:ascii="Times New Roman" w:hAnsi="Times New Roman"/>
          <w:lang w:eastAsia="zh-CN"/>
        </w:rPr>
        <w:tab/>
        <w:t>InterDigital, Inc.</w:t>
      </w:r>
    </w:p>
    <w:p w:rsidR="00051D4A" w:rsidRDefault="006F4269">
      <w:pPr>
        <w:pStyle w:val="ListParagraph"/>
        <w:numPr>
          <w:ilvl w:val="0"/>
          <w:numId w:val="26"/>
        </w:numPr>
        <w:ind w:hanging="720"/>
        <w:rPr>
          <w:rFonts w:ascii="Times New Roman" w:hAnsi="Times New Roman"/>
          <w:lang w:eastAsia="zh-CN"/>
        </w:rPr>
      </w:pPr>
      <w:hyperlink r:id="rId50" w:history="1">
        <w:r>
          <w:rPr>
            <w:rStyle w:val="Hyperlink"/>
            <w:rFonts w:ascii="Times New Roman" w:hAnsi="Times New Roman"/>
            <w:lang w:eastAsia="zh-CN"/>
          </w:rPr>
          <w:t>R1-2006512</w:t>
        </w:r>
      </w:hyperlink>
      <w:r>
        <w:rPr>
          <w:rFonts w:ascii="Times New Roman" w:hAnsi="Times New Roman"/>
          <w:lang w:eastAsia="zh-CN"/>
        </w:rPr>
        <w:tab/>
        <w:t>On Required changes to NR above 52.6 GHz using the existing DL/UL NR Waveform</w:t>
      </w:r>
      <w:r>
        <w:rPr>
          <w:rFonts w:ascii="Times New Roman" w:hAnsi="Times New Roman"/>
          <w:lang w:eastAsia="zh-CN"/>
        </w:rPr>
        <w:tab/>
        <w:t>Apple</w:t>
      </w:r>
    </w:p>
    <w:p w:rsidR="00051D4A" w:rsidRDefault="006F4269">
      <w:pPr>
        <w:pStyle w:val="ListParagraph"/>
        <w:numPr>
          <w:ilvl w:val="0"/>
          <w:numId w:val="26"/>
        </w:numPr>
        <w:ind w:hanging="720"/>
        <w:rPr>
          <w:rFonts w:ascii="Times New Roman" w:hAnsi="Times New Roman"/>
          <w:lang w:eastAsia="zh-CN"/>
        </w:rPr>
      </w:pPr>
      <w:hyperlink r:id="rId51" w:history="1">
        <w:r>
          <w:rPr>
            <w:rStyle w:val="Hyperlink"/>
            <w:rFonts w:ascii="Times New Roman" w:hAnsi="Times New Roman"/>
            <w:lang w:eastAsia="zh-CN"/>
          </w:rPr>
          <w:t>R1-2006628</w:t>
        </w:r>
      </w:hyperlink>
      <w:r>
        <w:rPr>
          <w:rFonts w:ascii="Times New Roman" w:hAnsi="Times New Roman"/>
          <w:lang w:eastAsia="zh-CN"/>
        </w:rPr>
        <w:tab/>
        <w:t>On NR operation between 52.6 GHz and 71 GHz</w:t>
      </w:r>
      <w:r>
        <w:rPr>
          <w:rFonts w:ascii="Times New Roman" w:hAnsi="Times New Roman"/>
          <w:lang w:eastAsia="zh-CN"/>
        </w:rPr>
        <w:tab/>
        <w:t>Convida Wireless</w:t>
      </w:r>
    </w:p>
    <w:p w:rsidR="00051D4A" w:rsidRDefault="006F4269">
      <w:pPr>
        <w:pStyle w:val="ListParagraph"/>
        <w:numPr>
          <w:ilvl w:val="0"/>
          <w:numId w:val="26"/>
        </w:numPr>
        <w:ind w:hanging="720"/>
        <w:rPr>
          <w:rFonts w:ascii="Times New Roman" w:hAnsi="Times New Roman"/>
          <w:lang w:eastAsia="zh-CN"/>
        </w:rPr>
      </w:pPr>
      <w:hyperlink r:id="rId52" w:history="1">
        <w:r>
          <w:rPr>
            <w:rStyle w:val="Hyperlink"/>
            <w:rFonts w:ascii="Times New Roman" w:hAnsi="Times New Roman"/>
            <w:lang w:eastAsia="zh-CN"/>
          </w:rPr>
          <w:t>R1-2006649</w:t>
        </w:r>
      </w:hyperlink>
      <w:r>
        <w:rPr>
          <w:rFonts w:ascii="Times New Roman" w:hAnsi="Times New Roman"/>
          <w:lang w:eastAsia="zh-CN"/>
        </w:rPr>
        <w:tab/>
        <w:t>60 GHz DL and UL waveform evaluations</w:t>
      </w:r>
      <w:r>
        <w:rPr>
          <w:rFonts w:ascii="Times New Roman" w:hAnsi="Times New Roman"/>
          <w:lang w:eastAsia="zh-CN"/>
        </w:rPr>
        <w:tab/>
        <w:t>Charter Communications</w:t>
      </w:r>
    </w:p>
    <w:p w:rsidR="00051D4A" w:rsidRDefault="006F4269">
      <w:pPr>
        <w:pStyle w:val="ListParagraph"/>
        <w:numPr>
          <w:ilvl w:val="0"/>
          <w:numId w:val="26"/>
        </w:numPr>
        <w:ind w:hanging="720"/>
        <w:rPr>
          <w:rFonts w:ascii="Times New Roman" w:hAnsi="Times New Roman"/>
          <w:lang w:eastAsia="zh-CN"/>
        </w:rPr>
      </w:pPr>
      <w:hyperlink r:id="rId53" w:history="1">
        <w:r>
          <w:rPr>
            <w:rStyle w:val="Hyperlink"/>
            <w:rFonts w:ascii="Times New Roman" w:hAnsi="Times New Roman"/>
            <w:lang w:eastAsia="zh-CN"/>
          </w:rPr>
          <w:t>R1-2006725</w:t>
        </w:r>
      </w:hyperlink>
      <w:r>
        <w:rPr>
          <w:rFonts w:ascii="Times New Roman" w:hAnsi="Times New Roman"/>
          <w:lang w:eastAsia="zh-CN"/>
        </w:rPr>
        <w:tab/>
        <w:t>Evaluation Methodology and Required Changes on NR from 52.6 to 71 GHz</w:t>
      </w:r>
      <w:r>
        <w:rPr>
          <w:rFonts w:ascii="Times New Roman" w:hAnsi="Times New Roman"/>
          <w:lang w:eastAsia="zh-CN"/>
        </w:rPr>
        <w:tab/>
        <w:t>NTT DOCOMO, INC.</w:t>
      </w:r>
    </w:p>
    <w:p w:rsidR="00051D4A" w:rsidRDefault="006F4269">
      <w:pPr>
        <w:pStyle w:val="ListParagraph"/>
        <w:numPr>
          <w:ilvl w:val="0"/>
          <w:numId w:val="26"/>
        </w:numPr>
        <w:ind w:hanging="720"/>
        <w:rPr>
          <w:rFonts w:ascii="Times New Roman" w:hAnsi="Times New Roman"/>
          <w:lang w:eastAsia="zh-CN"/>
        </w:rPr>
      </w:pPr>
      <w:hyperlink r:id="rId54" w:history="1">
        <w:r>
          <w:rPr>
            <w:rStyle w:val="Hyperlink"/>
            <w:rFonts w:ascii="Times New Roman" w:hAnsi="Times New Roman"/>
            <w:lang w:eastAsia="zh-CN"/>
          </w:rPr>
          <w:t>R1-2006797</w:t>
        </w:r>
      </w:hyperlink>
      <w:r>
        <w:rPr>
          <w:rFonts w:ascii="Times New Roman" w:hAnsi="Times New Roman"/>
          <w:lang w:eastAsia="zh-CN"/>
        </w:rPr>
        <w:tab/>
        <w:t>NR using existing DL-UL NR waveform to support operation between 52p6 GHz and 71 GHz</w:t>
      </w:r>
      <w:r>
        <w:rPr>
          <w:rFonts w:ascii="Times New Roman" w:hAnsi="Times New Roman"/>
          <w:lang w:eastAsia="zh-CN"/>
        </w:rPr>
        <w:tab/>
      </w:r>
      <w:r>
        <w:rPr>
          <w:rFonts w:ascii="Times New Roman" w:hAnsi="Times New Roman"/>
          <w:lang w:eastAsia="zh-CN"/>
        </w:rPr>
        <w:tab/>
      </w:r>
      <w:r>
        <w:rPr>
          <w:rFonts w:ascii="Times New Roman" w:hAnsi="Times New Roman"/>
          <w:lang w:eastAsia="zh-CN"/>
        </w:rPr>
        <w:tab/>
        <w:t>Qualcomm Incorporated</w:t>
      </w:r>
    </w:p>
    <w:p w:rsidR="00051D4A" w:rsidRDefault="006F4269">
      <w:pPr>
        <w:pStyle w:val="ListParagraph"/>
        <w:numPr>
          <w:ilvl w:val="0"/>
          <w:numId w:val="26"/>
        </w:numPr>
        <w:ind w:hanging="720"/>
        <w:rPr>
          <w:rFonts w:ascii="Times New Roman" w:hAnsi="Times New Roman"/>
          <w:lang w:eastAsia="zh-CN"/>
        </w:rPr>
      </w:pPr>
      <w:hyperlink r:id="rId55" w:history="1">
        <w:r>
          <w:rPr>
            <w:rStyle w:val="Hyperlink"/>
            <w:rFonts w:ascii="Times New Roman" w:hAnsi="Times New Roman"/>
            <w:lang w:eastAsia="zh-CN"/>
          </w:rPr>
          <w:t>R1-2006853</w:t>
        </w:r>
      </w:hyperlink>
      <w:r>
        <w:rPr>
          <w:rFonts w:ascii="Times New Roman" w:hAnsi="Times New Roman"/>
          <w:lang w:eastAsia="zh-CN"/>
        </w:rPr>
        <w:tab/>
        <w:t>Discussions on required changes on supporting NR from 52.6GHz to 71 GHz</w:t>
      </w:r>
      <w:r>
        <w:rPr>
          <w:rFonts w:ascii="Times New Roman" w:hAnsi="Times New Roman"/>
          <w:lang w:eastAsia="zh-CN"/>
        </w:rPr>
        <w:tab/>
        <w:t>CAICT</w:t>
      </w:r>
    </w:p>
    <w:p w:rsidR="00051D4A" w:rsidRDefault="006F4269">
      <w:pPr>
        <w:pStyle w:val="ListParagraph"/>
        <w:numPr>
          <w:ilvl w:val="0"/>
          <w:numId w:val="26"/>
        </w:numPr>
        <w:ind w:hanging="720"/>
        <w:rPr>
          <w:rFonts w:ascii="Times New Roman" w:hAnsi="Times New Roman"/>
          <w:lang w:eastAsia="zh-CN"/>
        </w:rPr>
      </w:pPr>
      <w:hyperlink r:id="rId56" w:history="1">
        <w:r>
          <w:rPr>
            <w:rStyle w:val="Hyperlink"/>
            <w:rFonts w:ascii="Times New Roman" w:hAnsi="Times New Roman"/>
            <w:lang w:eastAsia="zh-CN"/>
          </w:rPr>
          <w:t>R1-2006885</w:t>
        </w:r>
      </w:hyperlink>
      <w:r>
        <w:rPr>
          <w:rFonts w:ascii="Times New Roman" w:hAnsi="Times New Roman"/>
          <w:lang w:eastAsia="zh-CN"/>
        </w:rPr>
        <w:tab/>
        <w:t>Discussion on physical layer aspects for NR beyond 52.6GHz</w:t>
      </w:r>
      <w:r>
        <w:rPr>
          <w:rFonts w:ascii="Times New Roman" w:hAnsi="Times New Roman"/>
          <w:lang w:eastAsia="zh-CN"/>
        </w:rPr>
        <w:tab/>
        <w:t>WILUS Inc.</w:t>
      </w:r>
    </w:p>
    <w:p w:rsidR="00051D4A" w:rsidRDefault="006F4269">
      <w:pPr>
        <w:pStyle w:val="ListParagraph"/>
        <w:numPr>
          <w:ilvl w:val="0"/>
          <w:numId w:val="26"/>
        </w:numPr>
        <w:ind w:hanging="720"/>
        <w:rPr>
          <w:rFonts w:ascii="Times New Roman" w:hAnsi="Times New Roman"/>
          <w:lang w:eastAsia="zh-CN"/>
        </w:rPr>
      </w:pPr>
      <w:hyperlink r:id="rId57" w:history="1">
        <w:r>
          <w:rPr>
            <w:rStyle w:val="Hyperlink"/>
            <w:rFonts w:ascii="Times New Roman" w:hAnsi="Times New Roman"/>
            <w:lang w:eastAsia="zh-CN"/>
          </w:rPr>
          <w:t>R1-2006907</w:t>
        </w:r>
      </w:hyperlink>
      <w:r>
        <w:rPr>
          <w:rFonts w:ascii="Times New Roman" w:hAnsi="Times New Roman"/>
          <w:lang w:eastAsia="zh-CN"/>
        </w:rPr>
        <w:tab/>
        <w:t>Required changes to NR using existing DL/UL NR waveform</w:t>
      </w:r>
      <w:r>
        <w:rPr>
          <w:rFonts w:ascii="Times New Roman" w:hAnsi="Times New Roman"/>
          <w:lang w:eastAsia="zh-CN"/>
        </w:rPr>
        <w:tab/>
        <w:t>Nokia, Nokia Shanghai Bell</w:t>
      </w:r>
    </w:p>
    <w:p w:rsidR="00051D4A" w:rsidRDefault="006F4269">
      <w:pPr>
        <w:pStyle w:val="ListParagraph"/>
        <w:numPr>
          <w:ilvl w:val="0"/>
          <w:numId w:val="26"/>
        </w:numPr>
        <w:ind w:hanging="720"/>
        <w:rPr>
          <w:rFonts w:ascii="Times New Roman" w:hAnsi="Times New Roman"/>
          <w:lang w:eastAsia="zh-CN"/>
        </w:rPr>
      </w:pPr>
      <w:hyperlink r:id="rId58" w:history="1">
        <w:r>
          <w:rPr>
            <w:rStyle w:val="Hyperlink"/>
            <w:rFonts w:ascii="Times New Roman" w:hAnsi="Times New Roman"/>
            <w:lang w:eastAsia="zh-CN"/>
          </w:rPr>
          <w:t>R1-2005240</w:t>
        </w:r>
      </w:hyperlink>
      <w:r>
        <w:rPr>
          <w:rFonts w:ascii="Times New Roman" w:hAnsi="Times New Roman"/>
          <w:lang w:eastAsia="zh-CN"/>
        </w:rPr>
        <w:tab/>
        <w:t>Discussion on channel access for NR beyond 52.6 GHz</w:t>
      </w:r>
      <w:r>
        <w:rPr>
          <w:rFonts w:ascii="Times New Roman" w:hAnsi="Times New Roman"/>
          <w:lang w:eastAsia="zh-CN"/>
        </w:rPr>
        <w:tab/>
        <w:t>Lenovo, Motorola Mobility</w:t>
      </w:r>
    </w:p>
    <w:p w:rsidR="00051D4A" w:rsidRDefault="006F4269">
      <w:pPr>
        <w:pStyle w:val="ListParagraph"/>
        <w:numPr>
          <w:ilvl w:val="0"/>
          <w:numId w:val="26"/>
        </w:numPr>
        <w:ind w:hanging="720"/>
        <w:rPr>
          <w:rFonts w:ascii="Times New Roman" w:hAnsi="Times New Roman"/>
          <w:lang w:eastAsia="zh-CN"/>
        </w:rPr>
      </w:pPr>
      <w:hyperlink r:id="rId59" w:history="1">
        <w:r>
          <w:rPr>
            <w:rStyle w:val="Hyperlink"/>
            <w:rFonts w:ascii="Times New Roman" w:hAnsi="Times New Roman"/>
            <w:lang w:eastAsia="zh-CN"/>
          </w:rPr>
          <w:t>R1-2005242</w:t>
        </w:r>
      </w:hyperlink>
      <w:r>
        <w:rPr>
          <w:rFonts w:ascii="Times New Roman" w:hAnsi="Times New Roman"/>
          <w:lang w:eastAsia="zh-CN"/>
        </w:rPr>
        <w:tab/>
        <w:t>Channel access mechanism for 60 GHz unlicensed operation</w:t>
      </w:r>
      <w:r>
        <w:rPr>
          <w:rFonts w:ascii="Times New Roman" w:hAnsi="Times New Roman"/>
          <w:lang w:eastAsia="zh-CN"/>
        </w:rPr>
        <w:tab/>
        <w:t>Huawei, HiSilicon</w:t>
      </w:r>
    </w:p>
    <w:p w:rsidR="00051D4A" w:rsidRDefault="006F4269">
      <w:pPr>
        <w:pStyle w:val="ListParagraph"/>
        <w:numPr>
          <w:ilvl w:val="0"/>
          <w:numId w:val="26"/>
        </w:numPr>
        <w:ind w:hanging="720"/>
        <w:rPr>
          <w:rFonts w:ascii="Times New Roman" w:hAnsi="Times New Roman"/>
          <w:lang w:eastAsia="zh-CN"/>
        </w:rPr>
      </w:pPr>
      <w:hyperlink r:id="rId60" w:history="1">
        <w:r>
          <w:rPr>
            <w:rStyle w:val="Hyperlink"/>
            <w:rFonts w:ascii="Times New Roman" w:hAnsi="Times New Roman"/>
            <w:lang w:eastAsia="zh-CN"/>
          </w:rPr>
          <w:t>R1-2005282</w:t>
        </w:r>
      </w:hyperlink>
      <w:r>
        <w:rPr>
          <w:rFonts w:ascii="Times New Roman" w:hAnsi="Times New Roman"/>
          <w:lang w:eastAsia="zh-CN"/>
        </w:rPr>
        <w:tab/>
        <w:t>Considerations on directional LBT and spatial reuse</w:t>
      </w:r>
      <w:r>
        <w:rPr>
          <w:rFonts w:ascii="Times New Roman" w:hAnsi="Times New Roman"/>
          <w:lang w:eastAsia="zh-CN"/>
        </w:rPr>
        <w:tab/>
        <w:t>FUTUREWEI</w:t>
      </w:r>
    </w:p>
    <w:p w:rsidR="00051D4A" w:rsidRDefault="006F4269">
      <w:pPr>
        <w:pStyle w:val="ListParagraph"/>
        <w:numPr>
          <w:ilvl w:val="0"/>
          <w:numId w:val="26"/>
        </w:numPr>
        <w:ind w:hanging="720"/>
        <w:rPr>
          <w:rFonts w:ascii="Times New Roman" w:hAnsi="Times New Roman"/>
          <w:lang w:eastAsia="zh-CN"/>
        </w:rPr>
      </w:pPr>
      <w:hyperlink r:id="rId61" w:history="1">
        <w:r>
          <w:rPr>
            <w:rStyle w:val="Hyperlink"/>
            <w:rFonts w:ascii="Times New Roman" w:hAnsi="Times New Roman"/>
            <w:lang w:eastAsia="zh-CN"/>
          </w:rPr>
          <w:t>R1-2005372</w:t>
        </w:r>
      </w:hyperlink>
      <w:r>
        <w:rPr>
          <w:rFonts w:ascii="Times New Roman" w:hAnsi="Times New Roman"/>
          <w:lang w:eastAsia="zh-CN"/>
        </w:rPr>
        <w:tab/>
        <w:t>Discussion on channel access mechanism</w:t>
      </w:r>
      <w:r>
        <w:rPr>
          <w:rFonts w:ascii="Times New Roman" w:hAnsi="Times New Roman"/>
          <w:lang w:eastAsia="zh-CN"/>
        </w:rPr>
        <w:tab/>
        <w:t>vivo</w:t>
      </w:r>
    </w:p>
    <w:p w:rsidR="00051D4A" w:rsidRDefault="006F4269">
      <w:pPr>
        <w:pStyle w:val="ListParagraph"/>
        <w:numPr>
          <w:ilvl w:val="0"/>
          <w:numId w:val="26"/>
        </w:numPr>
        <w:ind w:hanging="720"/>
        <w:rPr>
          <w:rFonts w:ascii="Times New Roman" w:hAnsi="Times New Roman"/>
          <w:lang w:eastAsia="zh-CN"/>
        </w:rPr>
      </w:pPr>
      <w:hyperlink r:id="rId62" w:history="1">
        <w:r>
          <w:rPr>
            <w:rStyle w:val="Hyperlink"/>
            <w:rFonts w:ascii="Times New Roman" w:hAnsi="Times New Roman"/>
            <w:lang w:eastAsia="zh-CN"/>
          </w:rPr>
          <w:t>R1-2005568</w:t>
        </w:r>
      </w:hyperlink>
      <w:r>
        <w:rPr>
          <w:rFonts w:ascii="Times New Roman" w:hAnsi="Times New Roman"/>
          <w:lang w:eastAsia="zh-CN"/>
        </w:rPr>
        <w:tab/>
        <w:t>Channel access mechanism for 60 GHz unlicensed spectrum</w:t>
      </w:r>
      <w:r>
        <w:rPr>
          <w:rFonts w:ascii="Times New Roman" w:hAnsi="Times New Roman"/>
          <w:lang w:eastAsia="zh-CN"/>
        </w:rPr>
        <w:tab/>
        <w:t>Sony</w:t>
      </w:r>
    </w:p>
    <w:p w:rsidR="00051D4A" w:rsidRDefault="006F4269">
      <w:pPr>
        <w:pStyle w:val="ListParagraph"/>
        <w:numPr>
          <w:ilvl w:val="0"/>
          <w:numId w:val="26"/>
        </w:numPr>
        <w:ind w:hanging="720"/>
        <w:rPr>
          <w:rFonts w:ascii="Times New Roman" w:hAnsi="Times New Roman"/>
          <w:lang w:eastAsia="zh-CN"/>
        </w:rPr>
      </w:pPr>
      <w:hyperlink r:id="rId63" w:history="1">
        <w:r>
          <w:rPr>
            <w:rStyle w:val="Hyperlink"/>
            <w:rFonts w:ascii="Times New Roman" w:hAnsi="Times New Roman"/>
            <w:lang w:eastAsia="zh-CN"/>
          </w:rPr>
          <w:t>R1-2005608</w:t>
        </w:r>
      </w:hyperlink>
      <w:r>
        <w:rPr>
          <w:rFonts w:ascii="Times New Roman" w:hAnsi="Times New Roman"/>
          <w:lang w:eastAsia="zh-CN"/>
        </w:rPr>
        <w:tab/>
        <w:t>Discussion on the channel access mechanism for above 52.6GHz</w:t>
      </w:r>
      <w:r>
        <w:rPr>
          <w:rFonts w:ascii="Times New Roman" w:hAnsi="Times New Roman"/>
          <w:lang w:eastAsia="zh-CN"/>
        </w:rPr>
        <w:tab/>
        <w:t>ZTE, Sanechips</w:t>
      </w:r>
    </w:p>
    <w:p w:rsidR="00051D4A" w:rsidRDefault="006F4269">
      <w:pPr>
        <w:pStyle w:val="ListParagraph"/>
        <w:numPr>
          <w:ilvl w:val="0"/>
          <w:numId w:val="26"/>
        </w:numPr>
        <w:ind w:hanging="720"/>
        <w:rPr>
          <w:rFonts w:ascii="Times New Roman" w:hAnsi="Times New Roman"/>
          <w:lang w:eastAsia="zh-CN"/>
        </w:rPr>
      </w:pPr>
      <w:hyperlink r:id="rId64" w:history="1">
        <w:r>
          <w:rPr>
            <w:rStyle w:val="Hyperlink"/>
            <w:rFonts w:ascii="Times New Roman" w:hAnsi="Times New Roman"/>
            <w:lang w:eastAsia="zh-CN"/>
          </w:rPr>
          <w:t>R1-2005700</w:t>
        </w:r>
      </w:hyperlink>
      <w:r>
        <w:rPr>
          <w:rFonts w:ascii="Times New Roman" w:hAnsi="Times New Roman"/>
          <w:lang w:eastAsia="zh-CN"/>
        </w:rPr>
        <w:tab/>
        <w:t>Channel Access Mechanism in support of NR operation in 52.6 to 71 GHz</w:t>
      </w:r>
      <w:r>
        <w:rPr>
          <w:rFonts w:ascii="Times New Roman" w:hAnsi="Times New Roman"/>
          <w:lang w:eastAsia="zh-CN"/>
        </w:rPr>
        <w:tab/>
        <w:t>CATT</w:t>
      </w:r>
    </w:p>
    <w:p w:rsidR="00051D4A" w:rsidRDefault="006F4269">
      <w:pPr>
        <w:pStyle w:val="ListParagraph"/>
        <w:numPr>
          <w:ilvl w:val="0"/>
          <w:numId w:val="26"/>
        </w:numPr>
        <w:ind w:hanging="720"/>
        <w:rPr>
          <w:rFonts w:ascii="Times New Roman" w:hAnsi="Times New Roman"/>
          <w:lang w:eastAsia="zh-CN"/>
        </w:rPr>
      </w:pPr>
      <w:hyperlink r:id="rId65" w:history="1">
        <w:r>
          <w:rPr>
            <w:rStyle w:val="Hyperlink"/>
            <w:rFonts w:ascii="Times New Roman" w:hAnsi="Times New Roman"/>
            <w:lang w:eastAsia="zh-CN"/>
          </w:rPr>
          <w:t>R1-2005735</w:t>
        </w:r>
      </w:hyperlink>
      <w:r>
        <w:rPr>
          <w:rFonts w:ascii="Times New Roman" w:hAnsi="Times New Roman"/>
          <w:lang w:eastAsia="zh-CN"/>
        </w:rPr>
        <w:tab/>
        <w:t>Channel access mechanism for NR on 52.6-71 GHz</w:t>
      </w:r>
      <w:r>
        <w:rPr>
          <w:rFonts w:ascii="Times New Roman" w:hAnsi="Times New Roman"/>
          <w:lang w:eastAsia="zh-CN"/>
        </w:rPr>
        <w:tab/>
        <w:t>Beijing Xiaomi Software Tech</w:t>
      </w:r>
    </w:p>
    <w:p w:rsidR="00051D4A" w:rsidRDefault="006F4269">
      <w:pPr>
        <w:pStyle w:val="ListParagraph"/>
        <w:numPr>
          <w:ilvl w:val="0"/>
          <w:numId w:val="26"/>
        </w:numPr>
        <w:ind w:hanging="720"/>
        <w:rPr>
          <w:rFonts w:ascii="Times New Roman" w:hAnsi="Times New Roman"/>
          <w:lang w:eastAsia="zh-CN"/>
        </w:rPr>
      </w:pPr>
      <w:hyperlink r:id="rId66" w:history="1">
        <w:r>
          <w:rPr>
            <w:rStyle w:val="Hyperlink"/>
            <w:rFonts w:ascii="Times New Roman" w:hAnsi="Times New Roman"/>
            <w:lang w:eastAsia="zh-CN"/>
          </w:rPr>
          <w:t>R1-2005765</w:t>
        </w:r>
      </w:hyperlink>
      <w:r>
        <w:rPr>
          <w:rFonts w:ascii="Times New Roman" w:hAnsi="Times New Roman"/>
          <w:lang w:eastAsia="zh-CN"/>
        </w:rPr>
        <w:tab/>
        <w:t>Study on the channel access mechanism</w:t>
      </w:r>
      <w:r>
        <w:rPr>
          <w:rFonts w:ascii="Times New Roman" w:hAnsi="Times New Roman"/>
          <w:lang w:eastAsia="zh-CN"/>
        </w:rPr>
        <w:tab/>
        <w:t>NEC</w:t>
      </w:r>
    </w:p>
    <w:p w:rsidR="00051D4A" w:rsidRDefault="006F4269">
      <w:pPr>
        <w:pStyle w:val="ListParagraph"/>
        <w:numPr>
          <w:ilvl w:val="0"/>
          <w:numId w:val="26"/>
        </w:numPr>
        <w:ind w:hanging="720"/>
        <w:rPr>
          <w:rFonts w:ascii="Times New Roman" w:hAnsi="Times New Roman"/>
          <w:lang w:eastAsia="zh-CN"/>
        </w:rPr>
      </w:pPr>
      <w:hyperlink r:id="rId67" w:history="1">
        <w:r>
          <w:rPr>
            <w:rStyle w:val="Hyperlink"/>
            <w:rFonts w:ascii="Times New Roman" w:hAnsi="Times New Roman"/>
            <w:lang w:eastAsia="zh-CN"/>
          </w:rPr>
          <w:t>R1-2005767</w:t>
        </w:r>
      </w:hyperlink>
      <w:r>
        <w:rPr>
          <w:rFonts w:ascii="Times New Roman" w:hAnsi="Times New Roman"/>
          <w:lang w:eastAsia="zh-CN"/>
        </w:rPr>
        <w:tab/>
        <w:t>Channel access mechanism</w:t>
      </w:r>
      <w:r>
        <w:rPr>
          <w:rFonts w:ascii="Times New Roman" w:hAnsi="Times New Roman"/>
          <w:lang w:eastAsia="zh-CN"/>
        </w:rPr>
        <w:tab/>
        <w:t>TCL Communication Ltd.</w:t>
      </w:r>
    </w:p>
    <w:p w:rsidR="00051D4A" w:rsidRDefault="006F4269">
      <w:pPr>
        <w:pStyle w:val="ListParagraph"/>
        <w:numPr>
          <w:ilvl w:val="0"/>
          <w:numId w:val="26"/>
        </w:numPr>
        <w:ind w:hanging="720"/>
        <w:rPr>
          <w:rFonts w:ascii="Times New Roman" w:hAnsi="Times New Roman"/>
          <w:lang w:eastAsia="zh-CN"/>
        </w:rPr>
      </w:pPr>
      <w:hyperlink r:id="rId68" w:history="1">
        <w:r>
          <w:rPr>
            <w:rStyle w:val="Hyperlink"/>
            <w:rFonts w:ascii="Times New Roman" w:hAnsi="Times New Roman"/>
            <w:lang w:eastAsia="zh-CN"/>
          </w:rPr>
          <w:t>R1-2005867</w:t>
        </w:r>
      </w:hyperlink>
      <w:r>
        <w:rPr>
          <w:rFonts w:ascii="Times New Roman" w:hAnsi="Times New Roman"/>
          <w:lang w:eastAsia="zh-CN"/>
        </w:rPr>
        <w:tab/>
        <w:t>Channel Access Procedure for NR in 52.6 - 71 GHz</w:t>
      </w:r>
      <w:r>
        <w:rPr>
          <w:rFonts w:ascii="Times New Roman" w:hAnsi="Times New Roman"/>
          <w:lang w:eastAsia="zh-CN"/>
        </w:rPr>
        <w:tab/>
        <w:t>Intel Corporation</w:t>
      </w:r>
    </w:p>
    <w:p w:rsidR="00051D4A" w:rsidRDefault="006F4269">
      <w:pPr>
        <w:pStyle w:val="ListParagraph"/>
        <w:numPr>
          <w:ilvl w:val="0"/>
          <w:numId w:val="26"/>
        </w:numPr>
        <w:ind w:hanging="720"/>
        <w:rPr>
          <w:rFonts w:ascii="Times New Roman" w:hAnsi="Times New Roman"/>
          <w:lang w:eastAsia="zh-CN"/>
        </w:rPr>
      </w:pPr>
      <w:hyperlink r:id="rId69" w:history="1">
        <w:r>
          <w:rPr>
            <w:rStyle w:val="Hyperlink"/>
            <w:rFonts w:ascii="Times New Roman" w:hAnsi="Times New Roman"/>
            <w:lang w:eastAsia="zh-CN"/>
          </w:rPr>
          <w:t>R1-2005921</w:t>
        </w:r>
      </w:hyperlink>
      <w:r>
        <w:rPr>
          <w:rFonts w:ascii="Times New Roman" w:hAnsi="Times New Roman"/>
          <w:lang w:eastAsia="zh-CN"/>
        </w:rPr>
        <w:tab/>
        <w:t>Channel Access Mechanism</w:t>
      </w:r>
      <w:r>
        <w:rPr>
          <w:rFonts w:ascii="Times New Roman" w:hAnsi="Times New Roman"/>
          <w:lang w:eastAsia="zh-CN"/>
        </w:rPr>
        <w:tab/>
        <w:t>Ericsson</w:t>
      </w:r>
    </w:p>
    <w:p w:rsidR="00051D4A" w:rsidRDefault="006F4269">
      <w:pPr>
        <w:pStyle w:val="ListParagraph"/>
        <w:numPr>
          <w:ilvl w:val="0"/>
          <w:numId w:val="26"/>
        </w:numPr>
        <w:ind w:hanging="720"/>
        <w:rPr>
          <w:rFonts w:ascii="Times New Roman" w:hAnsi="Times New Roman"/>
          <w:lang w:eastAsia="zh-CN"/>
        </w:rPr>
      </w:pPr>
      <w:hyperlink r:id="rId70" w:history="1">
        <w:r>
          <w:rPr>
            <w:rStyle w:val="Hyperlink"/>
            <w:rFonts w:ascii="Times New Roman" w:hAnsi="Times New Roman"/>
            <w:lang w:eastAsia="zh-CN"/>
          </w:rPr>
          <w:t>R1-2005950</w:t>
        </w:r>
      </w:hyperlink>
      <w:r>
        <w:rPr>
          <w:rFonts w:ascii="Times New Roman" w:hAnsi="Times New Roman"/>
          <w:lang w:eastAsia="zh-CN"/>
        </w:rPr>
        <w:tab/>
        <w:t>Channel access mechanisms for NR from 52.6-71GHz</w:t>
      </w:r>
      <w:r>
        <w:rPr>
          <w:rFonts w:ascii="Times New Roman" w:hAnsi="Times New Roman"/>
          <w:lang w:eastAsia="zh-CN"/>
        </w:rPr>
        <w:tab/>
        <w:t>AT&amp;T</w:t>
      </w:r>
    </w:p>
    <w:p w:rsidR="00051D4A" w:rsidRDefault="006F4269">
      <w:pPr>
        <w:pStyle w:val="ListParagraph"/>
        <w:numPr>
          <w:ilvl w:val="0"/>
          <w:numId w:val="26"/>
        </w:numPr>
        <w:ind w:hanging="720"/>
        <w:rPr>
          <w:rFonts w:ascii="Times New Roman" w:hAnsi="Times New Roman"/>
          <w:lang w:eastAsia="zh-CN"/>
        </w:rPr>
      </w:pPr>
      <w:hyperlink r:id="rId71" w:history="1">
        <w:r>
          <w:rPr>
            <w:rStyle w:val="Hyperlink"/>
            <w:rFonts w:ascii="Times New Roman" w:hAnsi="Times New Roman"/>
            <w:lang w:eastAsia="zh-CN"/>
          </w:rPr>
          <w:t>R1-2006027</w:t>
        </w:r>
      </w:hyperlink>
      <w:r>
        <w:rPr>
          <w:rFonts w:ascii="Times New Roman" w:hAnsi="Times New Roman"/>
          <w:lang w:eastAsia="zh-CN"/>
        </w:rPr>
        <w:tab/>
        <w:t>discussion on channel access mechanism</w:t>
      </w:r>
      <w:r>
        <w:rPr>
          <w:rFonts w:ascii="Times New Roman" w:hAnsi="Times New Roman"/>
          <w:lang w:eastAsia="zh-CN"/>
        </w:rPr>
        <w:tab/>
        <w:t>OPPO</w:t>
      </w:r>
    </w:p>
    <w:p w:rsidR="00051D4A" w:rsidRDefault="006F4269">
      <w:pPr>
        <w:pStyle w:val="ListParagraph"/>
        <w:numPr>
          <w:ilvl w:val="0"/>
          <w:numId w:val="26"/>
        </w:numPr>
        <w:ind w:hanging="720"/>
        <w:rPr>
          <w:rFonts w:ascii="Times New Roman" w:hAnsi="Times New Roman"/>
          <w:lang w:eastAsia="zh-CN"/>
        </w:rPr>
      </w:pPr>
      <w:hyperlink r:id="rId72" w:history="1">
        <w:r>
          <w:rPr>
            <w:rStyle w:val="Hyperlink"/>
            <w:rFonts w:ascii="Times New Roman" w:hAnsi="Times New Roman"/>
            <w:lang w:eastAsia="zh-CN"/>
          </w:rPr>
          <w:t>R1-2006137</w:t>
        </w:r>
      </w:hyperlink>
      <w:r>
        <w:rPr>
          <w:rFonts w:ascii="Times New Roman" w:hAnsi="Times New Roman"/>
          <w:lang w:eastAsia="zh-CN"/>
        </w:rPr>
        <w:tab/>
        <w:t>Channel access mechanism for 60 GHz unlicensed spectrum</w:t>
      </w:r>
      <w:r>
        <w:rPr>
          <w:rFonts w:ascii="Times New Roman" w:hAnsi="Times New Roman"/>
          <w:lang w:eastAsia="zh-CN"/>
        </w:rPr>
        <w:tab/>
        <w:t>Samsung</w:t>
      </w:r>
    </w:p>
    <w:p w:rsidR="00051D4A" w:rsidRDefault="006F4269">
      <w:pPr>
        <w:pStyle w:val="ListParagraph"/>
        <w:numPr>
          <w:ilvl w:val="0"/>
          <w:numId w:val="26"/>
        </w:numPr>
        <w:ind w:hanging="720"/>
        <w:rPr>
          <w:rFonts w:ascii="Times New Roman" w:hAnsi="Times New Roman"/>
          <w:lang w:eastAsia="zh-CN"/>
        </w:rPr>
      </w:pPr>
      <w:hyperlink r:id="rId73" w:history="1">
        <w:r>
          <w:rPr>
            <w:rStyle w:val="Hyperlink"/>
            <w:rFonts w:ascii="Times New Roman" w:hAnsi="Times New Roman"/>
            <w:lang w:eastAsia="zh-CN"/>
          </w:rPr>
          <w:t>R1-2006275</w:t>
        </w:r>
      </w:hyperlink>
      <w:r>
        <w:rPr>
          <w:rFonts w:ascii="Times New Roman" w:hAnsi="Times New Roman"/>
          <w:lang w:eastAsia="zh-CN"/>
        </w:rPr>
        <w:tab/>
        <w:t>Discussion on channel access mechanism for above 52.6GHz</w:t>
      </w:r>
      <w:r>
        <w:rPr>
          <w:rFonts w:ascii="Times New Roman" w:hAnsi="Times New Roman"/>
          <w:lang w:eastAsia="zh-CN"/>
        </w:rPr>
        <w:tab/>
        <w:t>Spreadtrum Communications</w:t>
      </w:r>
    </w:p>
    <w:p w:rsidR="00051D4A" w:rsidRDefault="006F4269">
      <w:pPr>
        <w:pStyle w:val="ListParagraph"/>
        <w:numPr>
          <w:ilvl w:val="0"/>
          <w:numId w:val="26"/>
        </w:numPr>
        <w:ind w:hanging="720"/>
        <w:rPr>
          <w:rFonts w:ascii="Times New Roman" w:hAnsi="Times New Roman"/>
          <w:lang w:eastAsia="zh-CN"/>
        </w:rPr>
      </w:pPr>
      <w:hyperlink r:id="rId74" w:history="1">
        <w:r>
          <w:rPr>
            <w:rStyle w:val="Hyperlink"/>
            <w:rFonts w:ascii="Times New Roman" w:hAnsi="Times New Roman"/>
            <w:lang w:eastAsia="zh-CN"/>
          </w:rPr>
          <w:t>R1-2006305</w:t>
        </w:r>
      </w:hyperlink>
      <w:r>
        <w:rPr>
          <w:rFonts w:ascii="Times New Roman" w:hAnsi="Times New Roman"/>
          <w:lang w:eastAsia="zh-CN"/>
        </w:rPr>
        <w:tab/>
        <w:t>Considerations on channel access mechanism to support NR above 52.6 GHz</w:t>
      </w:r>
      <w:r>
        <w:rPr>
          <w:rFonts w:ascii="Times New Roman" w:hAnsi="Times New Roman"/>
          <w:lang w:eastAsia="zh-CN"/>
        </w:rPr>
        <w:tab/>
        <w:t>LG Electronics</w:t>
      </w:r>
    </w:p>
    <w:p w:rsidR="00051D4A" w:rsidRDefault="006F4269">
      <w:pPr>
        <w:pStyle w:val="ListParagraph"/>
        <w:numPr>
          <w:ilvl w:val="0"/>
          <w:numId w:val="26"/>
        </w:numPr>
        <w:ind w:hanging="720"/>
        <w:rPr>
          <w:rFonts w:ascii="Times New Roman" w:hAnsi="Times New Roman"/>
          <w:lang w:eastAsia="zh-CN"/>
        </w:rPr>
      </w:pPr>
      <w:hyperlink r:id="rId75" w:history="1">
        <w:proofErr w:type="gramStart"/>
        <w:r>
          <w:rPr>
            <w:rStyle w:val="Hyperlink"/>
            <w:rFonts w:ascii="Times New Roman" w:hAnsi="Times New Roman"/>
            <w:lang w:eastAsia="zh-CN"/>
          </w:rPr>
          <w:t>R1-2006453</w:t>
        </w:r>
      </w:hyperlink>
      <w:r>
        <w:rPr>
          <w:rFonts w:ascii="Times New Roman" w:hAnsi="Times New Roman"/>
          <w:lang w:eastAsia="zh-CN"/>
        </w:rPr>
        <w:tab/>
        <w:t>On</w:t>
      </w:r>
      <w:proofErr w:type="gramEnd"/>
      <w:r>
        <w:rPr>
          <w:rFonts w:ascii="Times New Roman" w:hAnsi="Times New Roman"/>
          <w:lang w:eastAsia="zh-CN"/>
        </w:rPr>
        <w:t xml:space="preserve"> Channel access mechanisms</w:t>
      </w:r>
      <w:r>
        <w:rPr>
          <w:rFonts w:ascii="Times New Roman" w:hAnsi="Times New Roman"/>
          <w:lang w:eastAsia="zh-CN"/>
        </w:rPr>
        <w:tab/>
        <w:t>InterDigital, Inc.</w:t>
      </w:r>
    </w:p>
    <w:p w:rsidR="00051D4A" w:rsidRDefault="006F4269">
      <w:pPr>
        <w:pStyle w:val="ListParagraph"/>
        <w:numPr>
          <w:ilvl w:val="0"/>
          <w:numId w:val="26"/>
        </w:numPr>
        <w:ind w:hanging="720"/>
        <w:rPr>
          <w:rFonts w:ascii="Times New Roman" w:hAnsi="Times New Roman"/>
          <w:lang w:eastAsia="zh-CN"/>
        </w:rPr>
      </w:pPr>
      <w:hyperlink r:id="rId76" w:history="1">
        <w:r>
          <w:rPr>
            <w:rStyle w:val="Hyperlink"/>
            <w:rFonts w:ascii="Times New Roman" w:hAnsi="Times New Roman"/>
            <w:lang w:eastAsia="zh-CN"/>
          </w:rPr>
          <w:t>R1-2006513</w:t>
        </w:r>
      </w:hyperlink>
      <w:r>
        <w:rPr>
          <w:rFonts w:ascii="Times New Roman" w:hAnsi="Times New Roman"/>
          <w:lang w:eastAsia="zh-CN"/>
        </w:rPr>
        <w:tab/>
        <w:t>On Channel Access Mechanisms  for Unlicensed Access above 52.6 GHz</w:t>
      </w:r>
      <w:r>
        <w:rPr>
          <w:rFonts w:ascii="Times New Roman" w:hAnsi="Times New Roman"/>
          <w:lang w:eastAsia="zh-CN"/>
        </w:rPr>
        <w:tab/>
        <w:t>Apple</w:t>
      </w:r>
    </w:p>
    <w:p w:rsidR="00051D4A" w:rsidRDefault="006F4269">
      <w:pPr>
        <w:pStyle w:val="ListParagraph"/>
        <w:numPr>
          <w:ilvl w:val="0"/>
          <w:numId w:val="26"/>
        </w:numPr>
        <w:ind w:hanging="720"/>
        <w:rPr>
          <w:rFonts w:ascii="Times New Roman" w:hAnsi="Times New Roman"/>
          <w:lang w:eastAsia="zh-CN"/>
        </w:rPr>
      </w:pPr>
      <w:hyperlink r:id="rId77" w:history="1">
        <w:r>
          <w:rPr>
            <w:rStyle w:val="Hyperlink"/>
            <w:rFonts w:ascii="Times New Roman" w:hAnsi="Times New Roman"/>
            <w:lang w:eastAsia="zh-CN"/>
          </w:rPr>
          <w:t>R1-2006571</w:t>
        </w:r>
      </w:hyperlink>
      <w:r>
        <w:rPr>
          <w:rFonts w:ascii="Times New Roman" w:hAnsi="Times New Roman"/>
          <w:lang w:eastAsia="zh-CN"/>
        </w:rPr>
        <w:tab/>
        <w:t>Channel access mechanism</w:t>
      </w:r>
      <w:r>
        <w:rPr>
          <w:rFonts w:ascii="Times New Roman" w:hAnsi="Times New Roman"/>
          <w:lang w:eastAsia="zh-CN"/>
        </w:rPr>
        <w:tab/>
        <w:t>Sharp</w:t>
      </w:r>
    </w:p>
    <w:p w:rsidR="00051D4A" w:rsidRDefault="006F4269">
      <w:pPr>
        <w:pStyle w:val="ListParagraph"/>
        <w:numPr>
          <w:ilvl w:val="0"/>
          <w:numId w:val="26"/>
        </w:numPr>
        <w:ind w:hanging="720"/>
        <w:rPr>
          <w:rFonts w:ascii="Times New Roman" w:hAnsi="Times New Roman"/>
          <w:lang w:eastAsia="zh-CN"/>
        </w:rPr>
      </w:pPr>
      <w:hyperlink r:id="rId78" w:history="1">
        <w:r>
          <w:rPr>
            <w:rStyle w:val="Hyperlink"/>
            <w:rFonts w:ascii="Times New Roman" w:hAnsi="Times New Roman"/>
            <w:lang w:eastAsia="zh-CN"/>
          </w:rPr>
          <w:t>R1-2006629</w:t>
        </w:r>
      </w:hyperlink>
      <w:r>
        <w:rPr>
          <w:rFonts w:ascii="Times New Roman" w:hAnsi="Times New Roman"/>
          <w:lang w:eastAsia="zh-CN"/>
        </w:rPr>
        <w:tab/>
        <w:t>On Channel Access for NR Supporting From 52.6 GHz to 71 GHz</w:t>
      </w:r>
      <w:r>
        <w:rPr>
          <w:rFonts w:ascii="Times New Roman" w:hAnsi="Times New Roman"/>
          <w:lang w:eastAsia="zh-CN"/>
        </w:rPr>
        <w:tab/>
        <w:t>Convida Wireless</w:t>
      </w:r>
    </w:p>
    <w:p w:rsidR="00051D4A" w:rsidRDefault="006F4269">
      <w:pPr>
        <w:pStyle w:val="ListParagraph"/>
        <w:numPr>
          <w:ilvl w:val="0"/>
          <w:numId w:val="26"/>
        </w:numPr>
        <w:ind w:hanging="720"/>
        <w:rPr>
          <w:rFonts w:ascii="Times New Roman" w:hAnsi="Times New Roman"/>
          <w:lang w:eastAsia="zh-CN"/>
        </w:rPr>
      </w:pPr>
      <w:hyperlink r:id="rId79" w:history="1">
        <w:r>
          <w:rPr>
            <w:rStyle w:val="Hyperlink"/>
            <w:rFonts w:ascii="Times New Roman" w:hAnsi="Times New Roman"/>
            <w:lang w:eastAsia="zh-CN"/>
          </w:rPr>
          <w:t>R1-2006650</w:t>
        </w:r>
      </w:hyperlink>
      <w:r>
        <w:rPr>
          <w:rFonts w:ascii="Times New Roman" w:hAnsi="Times New Roman"/>
          <w:lang w:eastAsia="zh-CN"/>
        </w:rPr>
        <w:tab/>
        <w:t>Channel access considerations for the indoor scenario</w:t>
      </w:r>
      <w:r>
        <w:rPr>
          <w:rFonts w:ascii="Times New Roman" w:hAnsi="Times New Roman"/>
          <w:lang w:eastAsia="zh-CN"/>
        </w:rPr>
        <w:tab/>
        <w:t>Charter Communications</w:t>
      </w:r>
    </w:p>
    <w:p w:rsidR="00051D4A" w:rsidRDefault="006F4269">
      <w:pPr>
        <w:pStyle w:val="ListParagraph"/>
        <w:numPr>
          <w:ilvl w:val="0"/>
          <w:numId w:val="26"/>
        </w:numPr>
        <w:ind w:hanging="720"/>
        <w:rPr>
          <w:rFonts w:ascii="Times New Roman" w:hAnsi="Times New Roman"/>
          <w:lang w:eastAsia="zh-CN"/>
        </w:rPr>
      </w:pPr>
      <w:hyperlink r:id="rId80" w:history="1">
        <w:r>
          <w:rPr>
            <w:rStyle w:val="Hyperlink"/>
            <w:rFonts w:ascii="Times New Roman" w:hAnsi="Times New Roman"/>
            <w:lang w:eastAsia="zh-CN"/>
          </w:rPr>
          <w:t>R1-2006655</w:t>
        </w:r>
      </w:hyperlink>
      <w:r>
        <w:rPr>
          <w:rFonts w:ascii="Times New Roman" w:hAnsi="Times New Roman"/>
          <w:lang w:eastAsia="zh-CN"/>
        </w:rPr>
        <w:tab/>
        <w:t>Discussion on channel access mechanism</w:t>
      </w:r>
      <w:r>
        <w:rPr>
          <w:rFonts w:ascii="Times New Roman" w:hAnsi="Times New Roman"/>
          <w:lang w:eastAsia="zh-CN"/>
        </w:rPr>
        <w:tab/>
        <w:t>ITRI</w:t>
      </w:r>
    </w:p>
    <w:p w:rsidR="00051D4A" w:rsidRDefault="006F4269">
      <w:pPr>
        <w:pStyle w:val="ListParagraph"/>
        <w:numPr>
          <w:ilvl w:val="0"/>
          <w:numId w:val="26"/>
        </w:numPr>
        <w:ind w:hanging="720"/>
        <w:rPr>
          <w:rFonts w:ascii="Times New Roman" w:hAnsi="Times New Roman"/>
          <w:lang w:eastAsia="zh-CN"/>
        </w:rPr>
      </w:pPr>
      <w:hyperlink r:id="rId81" w:history="1">
        <w:r>
          <w:rPr>
            <w:rStyle w:val="Hyperlink"/>
            <w:rFonts w:ascii="Times New Roman" w:hAnsi="Times New Roman"/>
            <w:lang w:eastAsia="zh-CN"/>
          </w:rPr>
          <w:t>R1-2006726</w:t>
        </w:r>
      </w:hyperlink>
      <w:r>
        <w:rPr>
          <w:rFonts w:ascii="Times New Roman" w:hAnsi="Times New Roman"/>
          <w:lang w:eastAsia="zh-CN"/>
        </w:rPr>
        <w:tab/>
        <w:t>Channel Access Mechanism for NR in 60 GHz unlicensed spectrum</w:t>
      </w:r>
      <w:r>
        <w:rPr>
          <w:rFonts w:ascii="Times New Roman" w:hAnsi="Times New Roman"/>
          <w:lang w:eastAsia="zh-CN"/>
        </w:rPr>
        <w:tab/>
        <w:t>NTT DOCOMO, INC.</w:t>
      </w:r>
    </w:p>
    <w:p w:rsidR="00051D4A" w:rsidRDefault="006F4269">
      <w:pPr>
        <w:pStyle w:val="ListParagraph"/>
        <w:numPr>
          <w:ilvl w:val="0"/>
          <w:numId w:val="26"/>
        </w:numPr>
        <w:ind w:hanging="720"/>
        <w:rPr>
          <w:rFonts w:ascii="Times New Roman" w:hAnsi="Times New Roman"/>
          <w:lang w:eastAsia="zh-CN"/>
        </w:rPr>
      </w:pPr>
      <w:hyperlink r:id="rId82" w:history="1">
        <w:r>
          <w:rPr>
            <w:rStyle w:val="Hyperlink"/>
            <w:rFonts w:ascii="Times New Roman" w:hAnsi="Times New Roman"/>
            <w:lang w:eastAsia="zh-CN"/>
          </w:rPr>
          <w:t>R1-2006798</w:t>
        </w:r>
      </w:hyperlink>
      <w:r>
        <w:rPr>
          <w:rFonts w:ascii="Times New Roman" w:hAnsi="Times New Roman"/>
          <w:lang w:eastAsia="zh-CN"/>
        </w:rPr>
        <w:tab/>
        <w:t>Channel access mechanism for NR in 52.6 to 71GHz band</w:t>
      </w:r>
      <w:r>
        <w:rPr>
          <w:rFonts w:ascii="Times New Roman" w:hAnsi="Times New Roman"/>
          <w:lang w:eastAsia="zh-CN"/>
        </w:rPr>
        <w:tab/>
        <w:t>Qualcomm Incorporated</w:t>
      </w:r>
    </w:p>
    <w:p w:rsidR="00051D4A" w:rsidRDefault="006F4269">
      <w:pPr>
        <w:pStyle w:val="ListParagraph"/>
        <w:numPr>
          <w:ilvl w:val="0"/>
          <w:numId w:val="26"/>
        </w:numPr>
        <w:ind w:hanging="720"/>
        <w:rPr>
          <w:rFonts w:ascii="Times New Roman" w:hAnsi="Times New Roman"/>
          <w:lang w:eastAsia="zh-CN"/>
        </w:rPr>
      </w:pPr>
      <w:hyperlink r:id="rId83" w:history="1">
        <w:r>
          <w:rPr>
            <w:rStyle w:val="Hyperlink"/>
            <w:rFonts w:ascii="Times New Roman" w:hAnsi="Times New Roman"/>
            <w:lang w:eastAsia="zh-CN"/>
          </w:rPr>
          <w:t>R1-2006854</w:t>
        </w:r>
      </w:hyperlink>
      <w:r>
        <w:rPr>
          <w:rFonts w:ascii="Times New Roman" w:hAnsi="Times New Roman"/>
          <w:lang w:eastAsia="zh-CN"/>
        </w:rPr>
        <w:tab/>
        <w:t>Discussions on channel access mechanism on supporting NR from 52.6GHz to 71 GHz</w:t>
      </w:r>
      <w:r>
        <w:rPr>
          <w:rFonts w:ascii="Times New Roman" w:hAnsi="Times New Roman"/>
          <w:lang w:eastAsia="zh-CN"/>
        </w:rPr>
        <w:tab/>
        <w:t>CAICT</w:t>
      </w:r>
    </w:p>
    <w:p w:rsidR="00051D4A" w:rsidRDefault="006F4269">
      <w:pPr>
        <w:pStyle w:val="ListParagraph"/>
        <w:numPr>
          <w:ilvl w:val="0"/>
          <w:numId w:val="26"/>
        </w:numPr>
        <w:ind w:hanging="720"/>
        <w:rPr>
          <w:rFonts w:ascii="Times New Roman" w:hAnsi="Times New Roman"/>
          <w:lang w:eastAsia="zh-CN"/>
        </w:rPr>
      </w:pPr>
      <w:hyperlink r:id="rId84" w:history="1">
        <w:r>
          <w:rPr>
            <w:rStyle w:val="Hyperlink"/>
            <w:rFonts w:ascii="Times New Roman" w:hAnsi="Times New Roman"/>
            <w:lang w:eastAsia="zh-CN"/>
          </w:rPr>
          <w:t>R1-2006871</w:t>
        </w:r>
      </w:hyperlink>
      <w:r>
        <w:rPr>
          <w:rFonts w:ascii="Times New Roman" w:hAnsi="Times New Roman"/>
          <w:lang w:eastAsia="zh-CN"/>
        </w:rPr>
        <w:tab/>
        <w:t>Discussion on channel access mechanism for NR from 52.6GHz to 71 GHz</w:t>
      </w:r>
      <w:r>
        <w:rPr>
          <w:rFonts w:ascii="Times New Roman" w:hAnsi="Times New Roman"/>
          <w:lang w:eastAsia="zh-CN"/>
        </w:rPr>
        <w:tab/>
        <w:t>Potevio</w:t>
      </w:r>
    </w:p>
    <w:p w:rsidR="00051D4A" w:rsidRDefault="006F4269">
      <w:pPr>
        <w:pStyle w:val="ListParagraph"/>
        <w:numPr>
          <w:ilvl w:val="0"/>
          <w:numId w:val="26"/>
        </w:numPr>
        <w:ind w:hanging="720"/>
        <w:rPr>
          <w:rFonts w:ascii="Times New Roman" w:hAnsi="Times New Roman"/>
          <w:lang w:eastAsia="zh-CN"/>
        </w:rPr>
      </w:pPr>
      <w:hyperlink r:id="rId85" w:history="1">
        <w:r>
          <w:rPr>
            <w:rStyle w:val="Hyperlink"/>
            <w:rFonts w:ascii="Times New Roman" w:hAnsi="Times New Roman"/>
            <w:lang w:eastAsia="zh-CN"/>
          </w:rPr>
          <w:t>R1-2006908</w:t>
        </w:r>
      </w:hyperlink>
      <w:r>
        <w:rPr>
          <w:rFonts w:ascii="Times New Roman" w:hAnsi="Times New Roman"/>
          <w:lang w:eastAsia="zh-CN"/>
        </w:rPr>
        <w:tab/>
        <w:t>NR coexistence mechanisms for 60 GHz unlicensed band</w:t>
      </w:r>
      <w:r>
        <w:rPr>
          <w:rFonts w:ascii="Times New Roman" w:hAnsi="Times New Roman"/>
          <w:lang w:eastAsia="zh-CN"/>
        </w:rPr>
        <w:tab/>
        <w:t>Nokia, Nokia Shanghai Bell</w:t>
      </w:r>
    </w:p>
    <w:p w:rsidR="00051D4A" w:rsidRDefault="006F4269">
      <w:pPr>
        <w:pStyle w:val="ListParagraph"/>
        <w:numPr>
          <w:ilvl w:val="0"/>
          <w:numId w:val="26"/>
        </w:numPr>
        <w:ind w:hanging="720"/>
        <w:rPr>
          <w:rFonts w:ascii="Times New Roman" w:hAnsi="Times New Roman"/>
          <w:lang w:eastAsia="zh-CN"/>
        </w:rPr>
      </w:pPr>
      <w:hyperlink r:id="rId86" w:history="1">
        <w:r>
          <w:rPr>
            <w:rStyle w:val="Hyperlink"/>
            <w:rFonts w:ascii="Times New Roman" w:hAnsi="Times New Roman"/>
            <w:lang w:eastAsia="zh-CN"/>
          </w:rPr>
          <w:t>R1-2005373</w:t>
        </w:r>
      </w:hyperlink>
      <w:r>
        <w:rPr>
          <w:rFonts w:ascii="Times New Roman" w:hAnsi="Times New Roman"/>
          <w:lang w:eastAsia="zh-CN"/>
        </w:rPr>
        <w:tab/>
        <w:t>Evaluation on different numerologies for NR using existing DL/UL NR waveform</w:t>
      </w:r>
      <w:r>
        <w:rPr>
          <w:rFonts w:ascii="Times New Roman" w:hAnsi="Times New Roman"/>
          <w:lang w:eastAsia="zh-CN"/>
        </w:rPr>
        <w:tab/>
        <w:t>vivo</w:t>
      </w:r>
    </w:p>
    <w:p w:rsidR="00051D4A" w:rsidRDefault="006F4269">
      <w:pPr>
        <w:pStyle w:val="ListParagraph"/>
        <w:numPr>
          <w:ilvl w:val="0"/>
          <w:numId w:val="26"/>
        </w:numPr>
        <w:ind w:hanging="720"/>
        <w:rPr>
          <w:rFonts w:ascii="Times New Roman" w:hAnsi="Times New Roman"/>
          <w:lang w:eastAsia="zh-CN"/>
        </w:rPr>
      </w:pPr>
      <w:hyperlink r:id="rId87" w:history="1">
        <w:r>
          <w:rPr>
            <w:rStyle w:val="Hyperlink"/>
            <w:rFonts w:ascii="Times New Roman" w:hAnsi="Times New Roman"/>
            <w:lang w:eastAsia="zh-CN"/>
          </w:rPr>
          <w:t>R1-2005609</w:t>
        </w:r>
      </w:hyperlink>
      <w:r>
        <w:rPr>
          <w:rFonts w:ascii="Times New Roman" w:hAnsi="Times New Roman"/>
          <w:lang w:eastAsia="zh-CN"/>
        </w:rPr>
        <w:tab/>
        <w:t>Preliminary simulation results for above 52.6GHz</w:t>
      </w:r>
      <w:r>
        <w:rPr>
          <w:rFonts w:ascii="Times New Roman" w:hAnsi="Times New Roman"/>
          <w:lang w:eastAsia="zh-CN"/>
        </w:rPr>
        <w:tab/>
        <w:t>ZTE, Sanechips</w:t>
      </w:r>
    </w:p>
    <w:p w:rsidR="00051D4A" w:rsidRDefault="006F4269">
      <w:pPr>
        <w:pStyle w:val="ListParagraph"/>
        <w:numPr>
          <w:ilvl w:val="0"/>
          <w:numId w:val="26"/>
        </w:numPr>
        <w:ind w:hanging="720"/>
        <w:rPr>
          <w:rFonts w:ascii="Times New Roman" w:hAnsi="Times New Roman"/>
          <w:lang w:eastAsia="zh-CN"/>
        </w:rPr>
      </w:pPr>
      <w:hyperlink r:id="rId88" w:history="1">
        <w:r>
          <w:rPr>
            <w:rStyle w:val="Hyperlink"/>
            <w:rFonts w:ascii="Times New Roman" w:hAnsi="Times New Roman"/>
            <w:lang w:eastAsia="zh-CN"/>
          </w:rPr>
          <w:t>R1-2005868</w:t>
        </w:r>
      </w:hyperlink>
      <w:r>
        <w:rPr>
          <w:rFonts w:ascii="Times New Roman" w:hAnsi="Times New Roman"/>
          <w:lang w:eastAsia="zh-CN"/>
        </w:rPr>
        <w:tab/>
        <w:t>Considerations on performance evaluation for NR in 52.6-71GHz</w:t>
      </w:r>
      <w:r>
        <w:rPr>
          <w:rFonts w:ascii="Times New Roman" w:hAnsi="Times New Roman"/>
          <w:lang w:eastAsia="zh-CN"/>
        </w:rPr>
        <w:tab/>
        <w:t>Intel Corporation</w:t>
      </w:r>
    </w:p>
    <w:p w:rsidR="00051D4A" w:rsidRDefault="006F4269">
      <w:pPr>
        <w:pStyle w:val="ListParagraph"/>
        <w:numPr>
          <w:ilvl w:val="0"/>
          <w:numId w:val="26"/>
        </w:numPr>
        <w:ind w:hanging="720"/>
        <w:rPr>
          <w:rFonts w:ascii="Times New Roman" w:hAnsi="Times New Roman"/>
          <w:lang w:eastAsia="zh-CN"/>
        </w:rPr>
      </w:pPr>
      <w:hyperlink r:id="rId89" w:history="1">
        <w:r>
          <w:rPr>
            <w:rStyle w:val="Hyperlink"/>
            <w:rFonts w:ascii="Times New Roman" w:hAnsi="Times New Roman"/>
            <w:lang w:eastAsia="zh-CN"/>
          </w:rPr>
          <w:t>R1-2005922</w:t>
        </w:r>
      </w:hyperlink>
      <w:r>
        <w:rPr>
          <w:rFonts w:ascii="Times New Roman" w:hAnsi="Times New Roman"/>
          <w:lang w:eastAsia="zh-CN"/>
        </w:rPr>
        <w:tab/>
        <w:t>On phase noise compensation for OFDM</w:t>
      </w:r>
      <w:r>
        <w:rPr>
          <w:rFonts w:ascii="Times New Roman" w:hAnsi="Times New Roman"/>
          <w:lang w:eastAsia="zh-CN"/>
        </w:rPr>
        <w:tab/>
        <w:t>Ericsson</w:t>
      </w:r>
    </w:p>
    <w:p w:rsidR="00051D4A" w:rsidRDefault="006F4269">
      <w:pPr>
        <w:pStyle w:val="ListParagraph"/>
        <w:numPr>
          <w:ilvl w:val="0"/>
          <w:numId w:val="26"/>
        </w:numPr>
        <w:ind w:hanging="720"/>
        <w:rPr>
          <w:rFonts w:ascii="Times New Roman" w:hAnsi="Times New Roman"/>
          <w:lang w:eastAsia="zh-CN"/>
        </w:rPr>
      </w:pPr>
      <w:hyperlink r:id="rId90" w:history="1">
        <w:r>
          <w:rPr>
            <w:rStyle w:val="Hyperlink"/>
            <w:rFonts w:ascii="Times New Roman" w:hAnsi="Times New Roman"/>
            <w:lang w:eastAsia="zh-CN"/>
          </w:rPr>
          <w:t>R1-2006028</w:t>
        </w:r>
      </w:hyperlink>
      <w:r>
        <w:rPr>
          <w:rFonts w:ascii="Times New Roman" w:hAnsi="Times New Roman"/>
          <w:lang w:eastAsia="zh-CN"/>
        </w:rPr>
        <w:tab/>
        <w:t>discussion on other aspects</w:t>
      </w:r>
      <w:r>
        <w:rPr>
          <w:rFonts w:ascii="Times New Roman" w:hAnsi="Times New Roman"/>
          <w:lang w:eastAsia="zh-CN"/>
        </w:rPr>
        <w:tab/>
        <w:t>OPPO</w:t>
      </w:r>
    </w:p>
    <w:p w:rsidR="00051D4A" w:rsidRDefault="006F4269">
      <w:pPr>
        <w:pStyle w:val="ListParagraph"/>
        <w:numPr>
          <w:ilvl w:val="0"/>
          <w:numId w:val="26"/>
        </w:numPr>
        <w:ind w:hanging="720"/>
        <w:rPr>
          <w:rFonts w:ascii="Times New Roman" w:hAnsi="Times New Roman"/>
          <w:lang w:eastAsia="zh-CN"/>
        </w:rPr>
      </w:pPr>
      <w:hyperlink r:id="rId91" w:history="1">
        <w:r>
          <w:rPr>
            <w:rStyle w:val="Hyperlink"/>
            <w:rFonts w:ascii="Times New Roman" w:hAnsi="Times New Roman"/>
            <w:lang w:eastAsia="zh-CN"/>
          </w:rPr>
          <w:t>R1-2006138</w:t>
        </w:r>
      </w:hyperlink>
      <w:r>
        <w:rPr>
          <w:rFonts w:ascii="Times New Roman" w:hAnsi="Times New Roman"/>
          <w:lang w:eastAsia="zh-CN"/>
        </w:rPr>
        <w:tab/>
        <w:t>Remaining details on evaluation assumptions</w:t>
      </w:r>
      <w:r>
        <w:rPr>
          <w:rFonts w:ascii="Times New Roman" w:hAnsi="Times New Roman"/>
          <w:lang w:eastAsia="zh-CN"/>
        </w:rPr>
        <w:tab/>
        <w:t>Samsung</w:t>
      </w:r>
    </w:p>
    <w:p w:rsidR="00051D4A" w:rsidRDefault="006F4269">
      <w:pPr>
        <w:pStyle w:val="ListParagraph"/>
        <w:numPr>
          <w:ilvl w:val="0"/>
          <w:numId w:val="26"/>
        </w:numPr>
        <w:ind w:hanging="720"/>
        <w:rPr>
          <w:rFonts w:ascii="Times New Roman" w:hAnsi="Times New Roman"/>
          <w:lang w:eastAsia="zh-CN"/>
        </w:rPr>
      </w:pPr>
      <w:hyperlink r:id="rId92" w:history="1">
        <w:r>
          <w:rPr>
            <w:rStyle w:val="Hyperlink"/>
            <w:rFonts w:ascii="Times New Roman" w:hAnsi="Times New Roman"/>
            <w:lang w:eastAsia="zh-CN"/>
          </w:rPr>
          <w:t>R1-2006454</w:t>
        </w:r>
      </w:hyperlink>
      <w:r>
        <w:rPr>
          <w:rFonts w:ascii="Times New Roman" w:hAnsi="Times New Roman"/>
          <w:lang w:eastAsia="zh-CN"/>
        </w:rPr>
        <w:tab/>
        <w:t>Evaluation results for above 52.6GHz in NR</w:t>
      </w:r>
      <w:r>
        <w:rPr>
          <w:rFonts w:ascii="Times New Roman" w:hAnsi="Times New Roman"/>
          <w:lang w:eastAsia="zh-CN"/>
        </w:rPr>
        <w:tab/>
        <w:t>InterDigital, Inc.</w:t>
      </w:r>
    </w:p>
    <w:p w:rsidR="00051D4A" w:rsidRDefault="006F4269">
      <w:pPr>
        <w:pStyle w:val="ListParagraph"/>
        <w:numPr>
          <w:ilvl w:val="0"/>
          <w:numId w:val="26"/>
        </w:numPr>
        <w:ind w:hanging="720"/>
        <w:rPr>
          <w:rFonts w:ascii="Times New Roman" w:hAnsi="Times New Roman"/>
          <w:lang w:eastAsia="zh-CN"/>
        </w:rPr>
      </w:pPr>
      <w:hyperlink r:id="rId93" w:history="1">
        <w:r>
          <w:rPr>
            <w:rStyle w:val="Hyperlink"/>
            <w:rFonts w:ascii="Times New Roman" w:hAnsi="Times New Roman"/>
            <w:lang w:eastAsia="zh-CN"/>
          </w:rPr>
          <w:t>R1-2006727</w:t>
        </w:r>
      </w:hyperlink>
      <w:r>
        <w:rPr>
          <w:rFonts w:ascii="Times New Roman" w:hAnsi="Times New Roman"/>
          <w:lang w:eastAsia="zh-CN"/>
        </w:rPr>
        <w:tab/>
        <w:t>Potential Enhancements for NR on 52.6 to 71 GHz</w:t>
      </w:r>
      <w:r>
        <w:rPr>
          <w:rFonts w:ascii="Times New Roman" w:hAnsi="Times New Roman"/>
          <w:lang w:eastAsia="zh-CN"/>
        </w:rPr>
        <w:tab/>
        <w:t>NTT DOCOMO, INC.</w:t>
      </w:r>
    </w:p>
    <w:p w:rsidR="00051D4A" w:rsidRDefault="006F4269">
      <w:pPr>
        <w:pStyle w:val="ListParagraph"/>
        <w:numPr>
          <w:ilvl w:val="0"/>
          <w:numId w:val="26"/>
        </w:numPr>
        <w:ind w:hanging="720"/>
        <w:rPr>
          <w:rFonts w:ascii="Times New Roman" w:hAnsi="Times New Roman"/>
          <w:lang w:eastAsia="zh-CN"/>
        </w:rPr>
      </w:pPr>
      <w:hyperlink r:id="rId94" w:history="1">
        <w:r>
          <w:rPr>
            <w:rStyle w:val="Hyperlink"/>
            <w:rFonts w:ascii="Times New Roman" w:hAnsi="Times New Roman"/>
            <w:lang w:eastAsia="zh-CN"/>
          </w:rPr>
          <w:t>R1-2006909</w:t>
        </w:r>
      </w:hyperlink>
      <w:r>
        <w:rPr>
          <w:rFonts w:ascii="Times New Roman" w:hAnsi="Times New Roman"/>
          <w:lang w:eastAsia="zh-CN"/>
        </w:rPr>
        <w:tab/>
        <w:t>Simulation Results for NR from 52.6 GHz to 71 GHz</w:t>
      </w:r>
      <w:r>
        <w:rPr>
          <w:rFonts w:ascii="Times New Roman" w:hAnsi="Times New Roman"/>
          <w:lang w:eastAsia="zh-CN"/>
        </w:rPr>
        <w:tab/>
        <w:t>Nokia, Nokia Shanghai Bell</w:t>
      </w:r>
    </w:p>
    <w:p w:rsidR="00051D4A" w:rsidRDefault="006F4269">
      <w:pPr>
        <w:pStyle w:val="ListParagraph"/>
        <w:numPr>
          <w:ilvl w:val="0"/>
          <w:numId w:val="26"/>
        </w:numPr>
        <w:ind w:hanging="720"/>
        <w:rPr>
          <w:rFonts w:ascii="Times New Roman" w:hAnsi="Times New Roman"/>
          <w:lang w:eastAsia="zh-CN"/>
        </w:rPr>
      </w:pPr>
      <w:hyperlink r:id="rId95" w:history="1">
        <w:r>
          <w:rPr>
            <w:rStyle w:val="Hyperlink"/>
            <w:rFonts w:ascii="Times New Roman" w:hAnsi="Times New Roman"/>
            <w:lang w:eastAsia="zh-CN"/>
          </w:rPr>
          <w:t>R1-2006928</w:t>
        </w:r>
      </w:hyperlink>
      <w:r>
        <w:rPr>
          <w:rFonts w:ascii="Times New Roman" w:hAnsi="Times New Roman"/>
          <w:lang w:eastAsia="zh-CN"/>
        </w:rPr>
        <w:tab/>
        <w:t>Link level and System level evaluation for NR system operating in 52.6GHz to 71GHz</w:t>
      </w:r>
      <w:r>
        <w:rPr>
          <w:rFonts w:ascii="Times New Roman" w:hAnsi="Times New Roman"/>
          <w:lang w:eastAsia="zh-CN"/>
        </w:rPr>
        <w:tab/>
        <w:t>Huawei, HiSilicon</w:t>
      </w:r>
    </w:p>
    <w:p w:rsidR="00051D4A" w:rsidRDefault="006F4269">
      <w:pPr>
        <w:pStyle w:val="ListParagraph"/>
        <w:numPr>
          <w:ilvl w:val="0"/>
          <w:numId w:val="26"/>
        </w:numPr>
        <w:ind w:hanging="720"/>
        <w:rPr>
          <w:rFonts w:ascii="Times New Roman" w:hAnsi="Times New Roman"/>
          <w:lang w:eastAsia="zh-CN"/>
        </w:rPr>
      </w:pPr>
      <w:hyperlink r:id="rId96" w:history="1">
        <w:r>
          <w:rPr>
            <w:rStyle w:val="Hyperlink"/>
            <w:rFonts w:ascii="Times New Roman" w:hAnsi="Times New Roman"/>
            <w:lang w:eastAsia="zh-CN"/>
          </w:rPr>
          <w:t>R1-2006986</w:t>
        </w:r>
      </w:hyperlink>
      <w:r>
        <w:rPr>
          <w:rFonts w:ascii="Times New Roman" w:hAnsi="Times New Roman"/>
          <w:lang w:eastAsia="zh-CN"/>
        </w:rPr>
        <w:t xml:space="preserve"> </w:t>
      </w:r>
      <w:r>
        <w:rPr>
          <w:rFonts w:ascii="Times New Roman" w:hAnsi="Times New Roman"/>
          <w:lang w:eastAsia="zh-CN"/>
        </w:rPr>
        <w:tab/>
        <w:t>Discussion on Required Changes to NR in 52.6 – 71 GHz</w:t>
      </w:r>
      <w:r>
        <w:rPr>
          <w:rFonts w:ascii="Times New Roman" w:hAnsi="Times New Roman"/>
          <w:lang w:eastAsia="zh-CN"/>
        </w:rPr>
        <w:tab/>
        <w:t>Intel Corporation</w:t>
      </w:r>
    </w:p>
    <w:p w:rsidR="00051D4A" w:rsidRDefault="006F4269">
      <w:pPr>
        <w:pStyle w:val="ListParagraph"/>
        <w:numPr>
          <w:ilvl w:val="0"/>
          <w:numId w:val="26"/>
        </w:numPr>
        <w:ind w:hanging="720"/>
        <w:rPr>
          <w:rFonts w:ascii="Times New Roman" w:hAnsi="Times New Roman"/>
          <w:lang w:eastAsia="zh-CN"/>
        </w:rPr>
      </w:pPr>
      <w:hyperlink r:id="rId97" w:history="1">
        <w:r>
          <w:rPr>
            <w:rStyle w:val="Hyperlink"/>
            <w:rFonts w:ascii="Times New Roman" w:hAnsi="Times New Roman"/>
            <w:lang w:eastAsia="zh-CN"/>
          </w:rPr>
          <w:t>R1-2006989</w:t>
        </w:r>
      </w:hyperlink>
      <w:r>
        <w:rPr>
          <w:rFonts w:ascii="Times New Roman" w:hAnsi="Times New Roman"/>
          <w:lang w:eastAsia="zh-CN"/>
        </w:rPr>
        <w:tab/>
        <w:t>On required changes to NR using existing DL/UL NR waveform for operation in 60GHz band</w:t>
      </w:r>
      <w:r>
        <w:rPr>
          <w:rFonts w:ascii="Times New Roman" w:hAnsi="Times New Roman"/>
          <w:lang w:eastAsia="zh-CN"/>
        </w:rPr>
        <w:tab/>
      </w:r>
      <w:r>
        <w:rPr>
          <w:rFonts w:ascii="Times New Roman" w:hAnsi="Times New Roman"/>
          <w:lang w:eastAsia="zh-CN"/>
        </w:rPr>
        <w:tab/>
        <w:t>MediaTek Inc.</w:t>
      </w:r>
    </w:p>
    <w:p w:rsidR="00051D4A" w:rsidRDefault="006F4269">
      <w:pPr>
        <w:pStyle w:val="ListParagraph"/>
        <w:numPr>
          <w:ilvl w:val="0"/>
          <w:numId w:val="26"/>
        </w:numPr>
        <w:ind w:hanging="720"/>
        <w:rPr>
          <w:rFonts w:ascii="Times New Roman" w:hAnsi="Times New Roman"/>
          <w:lang w:eastAsia="zh-CN"/>
        </w:rPr>
      </w:pPr>
      <w:hyperlink r:id="rId98" w:history="1">
        <w:r>
          <w:rPr>
            <w:rStyle w:val="Hyperlink"/>
            <w:rFonts w:ascii="Times New Roman" w:hAnsi="Times New Roman"/>
            <w:lang w:eastAsia="zh-CN"/>
          </w:rPr>
          <w:t>R1-2007046</w:t>
        </w:r>
      </w:hyperlink>
      <w:r>
        <w:rPr>
          <w:rFonts w:ascii="Times New Roman" w:hAnsi="Times New Roman"/>
          <w:lang w:eastAsia="zh-CN"/>
        </w:rPr>
        <w:tab/>
        <w:t>On NR operations in 52.6 to 71 GHz</w:t>
      </w:r>
      <w:r>
        <w:rPr>
          <w:rFonts w:ascii="Times New Roman" w:hAnsi="Times New Roman"/>
          <w:lang w:eastAsia="zh-CN"/>
        </w:rPr>
        <w:tab/>
        <w:t>Ericsson</w:t>
      </w:r>
    </w:p>
    <w:sectPr w:rsidR="00051D4A">
      <w:headerReference w:type="even" r:id="rId99"/>
      <w:footerReference w:type="even" r:id="rId100"/>
      <w:footerReference w:type="default" r:id="rId101"/>
      <w:footnotePr>
        <w:numRestart w:val="eachSect"/>
      </w:footnotePr>
      <w:type w:val="continuous"/>
      <w:pgSz w:w="12240" w:h="15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5" w:author="Moderator" w:date="2020-08-26T16:40:00Z" w:initials="">
    <w:p w:rsidR="006F4269" w:rsidRDefault="006F4269">
      <w:pPr>
        <w:pStyle w:val="CommentText"/>
      </w:pPr>
      <w:r>
        <w:t>Fix typo.</w:t>
      </w:r>
    </w:p>
  </w:comment>
  <w:comment w:id="20" w:author="NOKIA" w:date="2020-08-26T16:40:00Z" w:initials="">
    <w:p w:rsidR="006F4269" w:rsidRDefault="006F4269">
      <w:pPr>
        <w:pStyle w:val="CommentText"/>
      </w:pPr>
      <w:r>
        <w:t xml:space="preserve">The phrasing of this sentence is a bit off and might be interpreted as ambiguous.  There seems to be a “not” missing before the word counted.   Suggest rephrasing as </w:t>
      </w:r>
      <w:r>
        <w:rPr>
          <w:i/>
          <w:iCs/>
        </w:rPr>
        <w:t>“</w:t>
      </w:r>
      <w:r>
        <w:rPr>
          <w:i/>
          <w:iCs/>
          <w:sz w:val="16"/>
          <w:szCs w:val="16"/>
        </w:rPr>
        <w:t xml:space="preserve">UE with RSRP below a </w:t>
      </w:r>
      <w:proofErr w:type="spellStart"/>
      <w:r>
        <w:rPr>
          <w:i/>
          <w:iCs/>
          <w:sz w:val="16"/>
          <w:szCs w:val="16"/>
        </w:rPr>
        <w:t>P_threshold</w:t>
      </w:r>
      <w:proofErr w:type="spellEnd"/>
      <w:r>
        <w:rPr>
          <w:i/>
          <w:iCs/>
          <w:sz w:val="16"/>
          <w:szCs w:val="16"/>
        </w:rPr>
        <w:t xml:space="preserve"> are not considered in simulation and </w:t>
      </w:r>
      <w:r>
        <w:rPr>
          <w:i/>
          <w:iCs/>
          <w:color w:val="4472C4" w:themeColor="accent5"/>
          <w:sz w:val="16"/>
          <w:szCs w:val="16"/>
          <w:u w:val="single"/>
        </w:rPr>
        <w:t>not</w:t>
      </w:r>
      <w:r>
        <w:rPr>
          <w:i/>
          <w:iCs/>
          <w:color w:val="4472C4" w:themeColor="accent5"/>
          <w:sz w:val="16"/>
          <w:szCs w:val="16"/>
        </w:rPr>
        <w:t xml:space="preserve"> </w:t>
      </w:r>
      <w:r>
        <w:rPr>
          <w:i/>
          <w:iCs/>
          <w:sz w:val="16"/>
          <w:szCs w:val="16"/>
        </w:rPr>
        <w:t>counted toward UE distribution count”.</w:t>
      </w:r>
      <w:r>
        <w:rPr>
          <w:sz w:val="16"/>
          <w:szCs w:val="16"/>
        </w:rPr>
        <w:t xml:space="preserve">  I believe that is what is intended.  Alternatively, if the opposite meaning is intended it should be rephrased as </w:t>
      </w:r>
      <w:r>
        <w:rPr>
          <w:i/>
          <w:iCs/>
          <w:sz w:val="16"/>
          <w:szCs w:val="16"/>
        </w:rPr>
        <w:t xml:space="preserve">“UE with RSRP below a </w:t>
      </w:r>
      <w:proofErr w:type="spellStart"/>
      <w:r>
        <w:rPr>
          <w:i/>
          <w:iCs/>
          <w:sz w:val="16"/>
          <w:szCs w:val="16"/>
        </w:rPr>
        <w:t>P_threshold</w:t>
      </w:r>
      <w:proofErr w:type="spellEnd"/>
      <w:r>
        <w:rPr>
          <w:i/>
          <w:iCs/>
          <w:sz w:val="16"/>
          <w:szCs w:val="16"/>
        </w:rPr>
        <w:t xml:space="preserve"> are not considered in simulation </w:t>
      </w:r>
      <w:r>
        <w:rPr>
          <w:i/>
          <w:iCs/>
          <w:strike/>
          <w:color w:val="FF0000"/>
          <w:sz w:val="16"/>
          <w:szCs w:val="16"/>
        </w:rPr>
        <w:t>and</w:t>
      </w:r>
      <w:r>
        <w:rPr>
          <w:i/>
          <w:iCs/>
          <w:color w:val="FF0000"/>
          <w:sz w:val="16"/>
          <w:szCs w:val="16"/>
        </w:rPr>
        <w:t xml:space="preserve"> </w:t>
      </w:r>
      <w:r>
        <w:rPr>
          <w:i/>
          <w:iCs/>
          <w:color w:val="4472C4" w:themeColor="accent5"/>
          <w:sz w:val="16"/>
          <w:szCs w:val="16"/>
          <w:u w:val="single"/>
        </w:rPr>
        <w:t>but are</w:t>
      </w:r>
      <w:r>
        <w:rPr>
          <w:i/>
          <w:iCs/>
          <w:sz w:val="16"/>
          <w:szCs w:val="16"/>
        </w:rPr>
        <w:t xml:space="preserve"> counted toward UE distribution count”</w:t>
      </w:r>
    </w:p>
  </w:comment>
  <w:comment w:id="22" w:author="Moderator" w:date="2020-08-26T16:40:00Z" w:initials="">
    <w:p w:rsidR="006F4269" w:rsidRDefault="006F4269">
      <w:pPr>
        <w:pStyle w:val="CommentText"/>
      </w:pPr>
      <w:r>
        <w:t>Fix typo from v017 discussion summary</w:t>
      </w:r>
    </w:p>
  </w:comment>
  <w:comment w:id="28" w:author="Moderartor" w:date="2020-08-26T20:30:00Z" w:initials="Moderator">
    <w:p w:rsidR="00B01735" w:rsidRDefault="00B01735" w:rsidP="00B01735">
      <w:pPr>
        <w:pStyle w:val="CommentText"/>
      </w:pPr>
      <w:r>
        <w:rPr>
          <w:rStyle w:val="CommentReference"/>
        </w:rPr>
        <w:annotationRef/>
      </w:r>
      <w:r>
        <w:t>Wording updated as suggested.</w:t>
      </w:r>
    </w:p>
  </w:comment>
  <w:comment w:id="34" w:author="Moderartor" w:date="2020-08-26T16:41:00Z" w:initials="Moderator">
    <w:p w:rsidR="006F4269" w:rsidRDefault="006F4269">
      <w:pPr>
        <w:pStyle w:val="CommentText"/>
      </w:pPr>
      <w:r>
        <w:t>Wording update for clarity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FFA2705" w15:done="0"/>
  <w15:commentEx w15:paraId="6B1546EC" w15:done="0"/>
  <w15:commentEx w15:paraId="15650851" w15:done="0"/>
  <w15:commentEx w15:paraId="3A2479FE" w15:done="0"/>
  <w15:commentEx w15:paraId="0E8A3B9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12C" w:rsidRDefault="0086012C">
      <w:pPr>
        <w:spacing w:after="0" w:line="240" w:lineRule="auto"/>
      </w:pPr>
      <w:r>
        <w:separator/>
      </w:r>
    </w:p>
  </w:endnote>
  <w:endnote w:type="continuationSeparator" w:id="0">
    <w:p w:rsidR="0086012C" w:rsidRDefault="00860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charset w:val="80"/>
    <w:family w:val="roman"/>
    <w:pitch w:val="variable"/>
    <w:sig w:usb0="800002E7" w:usb1="2AC7FCFF" w:usb2="00000012" w:usb3="00000000" w:csb0="0002009F" w:csb1="00000000"/>
  </w:font>
  <w:font w:name="MS PMincho">
    <w:altName w:val="MS Gothic"/>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9" w:rsidRDefault="006F42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F4269" w:rsidRDefault="006F426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9" w:rsidRDefault="006F4269">
    <w:pPr>
      <w:pStyle w:val="Footer"/>
      <w:ind w:right="360"/>
    </w:pPr>
    <w:r>
      <w:rPr>
        <w:rStyle w:val="PageNumber"/>
      </w:rPr>
      <w:fldChar w:fldCharType="begin"/>
    </w:r>
    <w:r>
      <w:rPr>
        <w:rStyle w:val="PageNumber"/>
      </w:rPr>
      <w:instrText xml:space="preserve"> PAGE </w:instrText>
    </w:r>
    <w:r>
      <w:rPr>
        <w:rStyle w:val="PageNumber"/>
      </w:rPr>
      <w:fldChar w:fldCharType="separate"/>
    </w:r>
    <w:r w:rsidR="00D41C5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1C5F">
      <w:rPr>
        <w:rStyle w:val="PageNumber"/>
        <w:noProof/>
      </w:rPr>
      <w:t>70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12C" w:rsidRDefault="0086012C">
      <w:pPr>
        <w:spacing w:after="0" w:line="240" w:lineRule="auto"/>
      </w:pPr>
      <w:r>
        <w:separator/>
      </w:r>
    </w:p>
  </w:footnote>
  <w:footnote w:type="continuationSeparator" w:id="0">
    <w:p w:rsidR="0086012C" w:rsidRDefault="008601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9" w:rsidRDefault="006F426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054D77E1"/>
    <w:multiLevelType w:val="multilevel"/>
    <w:tmpl w:val="054D77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CCC1278"/>
    <w:multiLevelType w:val="multilevel"/>
    <w:tmpl w:val="0CCC127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
    <w:nsid w:val="0F271055"/>
    <w:multiLevelType w:val="multilevel"/>
    <w:tmpl w:val="0F271055"/>
    <w:lvl w:ilvl="0">
      <w:start w:val="1"/>
      <w:numFmt w:val="decimal"/>
      <w:lvlText w:val="%1."/>
      <w:lvlJc w:val="left"/>
      <w:pPr>
        <w:ind w:left="405" w:hanging="360"/>
      </w:pPr>
      <w:rPr>
        <w:rFonts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nsid w:val="10C21A70"/>
    <w:multiLevelType w:val="multilevel"/>
    <w:tmpl w:val="10C21A70"/>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6">
    <w:nsid w:val="2866098C"/>
    <w:multiLevelType w:val="multilevel"/>
    <w:tmpl w:val="2866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F70060C"/>
    <w:multiLevelType w:val="multilevel"/>
    <w:tmpl w:val="2F7006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0365273"/>
    <w:multiLevelType w:val="multilevel"/>
    <w:tmpl w:val="30365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D506837"/>
    <w:multiLevelType w:val="multilevel"/>
    <w:tmpl w:val="3D50683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66F5E2E"/>
    <w:multiLevelType w:val="multilevel"/>
    <w:tmpl w:val="466F5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6594D04"/>
    <w:multiLevelType w:val="multilevel"/>
    <w:tmpl w:val="56594D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79E0E4E"/>
    <w:multiLevelType w:val="multilevel"/>
    <w:tmpl w:val="579E0E4E"/>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7">
    <w:nsid w:val="5CBC5FC3"/>
    <w:multiLevelType w:val="multilevel"/>
    <w:tmpl w:val="5CBC5FC3"/>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nsid w:val="60474ED5"/>
    <w:multiLevelType w:val="multilevel"/>
    <w:tmpl w:val="60474ED5"/>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63D77484"/>
    <w:multiLevelType w:val="multilevel"/>
    <w:tmpl w:val="63D774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62E3F69"/>
    <w:multiLevelType w:val="multilevel"/>
    <w:tmpl w:val="662E3F69"/>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0147EE3"/>
    <w:multiLevelType w:val="multilevel"/>
    <w:tmpl w:val="70147EE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7110FE3"/>
    <w:multiLevelType w:val="multilevel"/>
    <w:tmpl w:val="77110F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8453EE4"/>
    <w:multiLevelType w:val="multilevel"/>
    <w:tmpl w:val="78453E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A5A1E4D"/>
    <w:multiLevelType w:val="multilevel"/>
    <w:tmpl w:val="7A5A1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C87123F"/>
    <w:multiLevelType w:val="multilevel"/>
    <w:tmpl w:val="7C87123F"/>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7"/>
  </w:num>
  <w:num w:numId="6">
    <w:abstractNumId w:val="4"/>
  </w:num>
  <w:num w:numId="7">
    <w:abstractNumId w:val="10"/>
  </w:num>
  <w:num w:numId="8">
    <w:abstractNumId w:val="9"/>
  </w:num>
  <w:num w:numId="9">
    <w:abstractNumId w:val="16"/>
  </w:num>
  <w:num w:numId="10">
    <w:abstractNumId w:val="20"/>
  </w:num>
  <w:num w:numId="11">
    <w:abstractNumId w:val="6"/>
  </w:num>
  <w:num w:numId="12">
    <w:abstractNumId w:val="22"/>
  </w:num>
  <w:num w:numId="13">
    <w:abstractNumId w:val="2"/>
  </w:num>
  <w:num w:numId="14">
    <w:abstractNumId w:val="13"/>
  </w:num>
  <w:num w:numId="15">
    <w:abstractNumId w:val="15"/>
  </w:num>
  <w:num w:numId="16">
    <w:abstractNumId w:val="1"/>
  </w:num>
  <w:num w:numId="17">
    <w:abstractNumId w:val="8"/>
  </w:num>
  <w:num w:numId="18">
    <w:abstractNumId w:val="24"/>
  </w:num>
  <w:num w:numId="19">
    <w:abstractNumId w:val="12"/>
  </w:num>
  <w:num w:numId="20">
    <w:abstractNumId w:val="21"/>
  </w:num>
  <w:num w:numId="21">
    <w:abstractNumId w:val="18"/>
  </w:num>
  <w:num w:numId="22">
    <w:abstractNumId w:val="5"/>
  </w:num>
  <w:num w:numId="23">
    <w:abstractNumId w:val="3"/>
  </w:num>
  <w:num w:numId="24">
    <w:abstractNumId w:val="23"/>
  </w:num>
  <w:num w:numId="25">
    <w:abstractNumId w:val="19"/>
  </w:num>
  <w:num w:numId="2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erator">
    <w15:presenceInfo w15:providerId="None" w15:userId="Moderator"/>
  </w15:person>
  <w15:person w15:author="NOKIA">
    <w15:presenceInfo w15:providerId="None" w15:userId="NOKIA"/>
  </w15:person>
  <w15:person w15:author="Moderartor">
    <w15:presenceInfo w15:providerId="None" w15:userId="Moderar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E3"/>
    <w:rsid w:val="000000A2"/>
    <w:rsid w:val="000004CA"/>
    <w:rsid w:val="00000515"/>
    <w:rsid w:val="00000814"/>
    <w:rsid w:val="00000D04"/>
    <w:rsid w:val="00000ECA"/>
    <w:rsid w:val="00000F2A"/>
    <w:rsid w:val="00001FC3"/>
    <w:rsid w:val="00002375"/>
    <w:rsid w:val="00002459"/>
    <w:rsid w:val="00003131"/>
    <w:rsid w:val="00003772"/>
    <w:rsid w:val="000037FB"/>
    <w:rsid w:val="00003ACF"/>
    <w:rsid w:val="0000414D"/>
    <w:rsid w:val="00004885"/>
    <w:rsid w:val="00004CD0"/>
    <w:rsid w:val="00004D8C"/>
    <w:rsid w:val="00004DCB"/>
    <w:rsid w:val="000051F0"/>
    <w:rsid w:val="00005327"/>
    <w:rsid w:val="0000553B"/>
    <w:rsid w:val="0000554C"/>
    <w:rsid w:val="000058D3"/>
    <w:rsid w:val="00005B58"/>
    <w:rsid w:val="00005D41"/>
    <w:rsid w:val="00006089"/>
    <w:rsid w:val="00006780"/>
    <w:rsid w:val="00006C7A"/>
    <w:rsid w:val="000071F7"/>
    <w:rsid w:val="000072BD"/>
    <w:rsid w:val="00007366"/>
    <w:rsid w:val="0000785D"/>
    <w:rsid w:val="0000792C"/>
    <w:rsid w:val="00007CEF"/>
    <w:rsid w:val="000101EF"/>
    <w:rsid w:val="0001087B"/>
    <w:rsid w:val="00010E97"/>
    <w:rsid w:val="00010FD1"/>
    <w:rsid w:val="00011703"/>
    <w:rsid w:val="00011D45"/>
    <w:rsid w:val="000124D1"/>
    <w:rsid w:val="00012D90"/>
    <w:rsid w:val="0001321B"/>
    <w:rsid w:val="000137FF"/>
    <w:rsid w:val="0001387D"/>
    <w:rsid w:val="000138F3"/>
    <w:rsid w:val="00013B63"/>
    <w:rsid w:val="000141F0"/>
    <w:rsid w:val="00014F37"/>
    <w:rsid w:val="00015459"/>
    <w:rsid w:val="000157C3"/>
    <w:rsid w:val="00015909"/>
    <w:rsid w:val="00015BCB"/>
    <w:rsid w:val="000162B2"/>
    <w:rsid w:val="00016DCE"/>
    <w:rsid w:val="0001729B"/>
    <w:rsid w:val="00017309"/>
    <w:rsid w:val="00017B59"/>
    <w:rsid w:val="00017E95"/>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3184"/>
    <w:rsid w:val="000236FB"/>
    <w:rsid w:val="00023C29"/>
    <w:rsid w:val="00024878"/>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8B6"/>
    <w:rsid w:val="00030ED5"/>
    <w:rsid w:val="00030F74"/>
    <w:rsid w:val="00031242"/>
    <w:rsid w:val="00031EDD"/>
    <w:rsid w:val="000321DC"/>
    <w:rsid w:val="0003246E"/>
    <w:rsid w:val="00032A6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274"/>
    <w:rsid w:val="000377E3"/>
    <w:rsid w:val="00037910"/>
    <w:rsid w:val="00037A21"/>
    <w:rsid w:val="00037B9C"/>
    <w:rsid w:val="00040082"/>
    <w:rsid w:val="000402E8"/>
    <w:rsid w:val="000404F2"/>
    <w:rsid w:val="0004067F"/>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307"/>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1D4A"/>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E64"/>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118F"/>
    <w:rsid w:val="000711F1"/>
    <w:rsid w:val="000716FB"/>
    <w:rsid w:val="00071AEA"/>
    <w:rsid w:val="00071E9B"/>
    <w:rsid w:val="00071F55"/>
    <w:rsid w:val="0007211A"/>
    <w:rsid w:val="000722D2"/>
    <w:rsid w:val="00072CC9"/>
    <w:rsid w:val="00072E75"/>
    <w:rsid w:val="00072EFA"/>
    <w:rsid w:val="000732DA"/>
    <w:rsid w:val="00073785"/>
    <w:rsid w:val="00073940"/>
    <w:rsid w:val="00074375"/>
    <w:rsid w:val="000743A0"/>
    <w:rsid w:val="00074BF5"/>
    <w:rsid w:val="00074D19"/>
    <w:rsid w:val="000752CD"/>
    <w:rsid w:val="00075340"/>
    <w:rsid w:val="00075680"/>
    <w:rsid w:val="0007590A"/>
    <w:rsid w:val="00075999"/>
    <w:rsid w:val="000763FD"/>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55FF"/>
    <w:rsid w:val="00085C7D"/>
    <w:rsid w:val="00085DC3"/>
    <w:rsid w:val="000861B2"/>
    <w:rsid w:val="000862BA"/>
    <w:rsid w:val="0008645D"/>
    <w:rsid w:val="0008695A"/>
    <w:rsid w:val="00086B50"/>
    <w:rsid w:val="00086C4D"/>
    <w:rsid w:val="00086CF2"/>
    <w:rsid w:val="0008731C"/>
    <w:rsid w:val="0008760B"/>
    <w:rsid w:val="0008769C"/>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4800"/>
    <w:rsid w:val="00094F1A"/>
    <w:rsid w:val="00095149"/>
    <w:rsid w:val="00095671"/>
    <w:rsid w:val="00095736"/>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1F34"/>
    <w:rsid w:val="000A23B7"/>
    <w:rsid w:val="000A27D4"/>
    <w:rsid w:val="000A2B3B"/>
    <w:rsid w:val="000A2BC3"/>
    <w:rsid w:val="000A2D70"/>
    <w:rsid w:val="000A2FBA"/>
    <w:rsid w:val="000A3A3A"/>
    <w:rsid w:val="000A3ACB"/>
    <w:rsid w:val="000A4492"/>
    <w:rsid w:val="000A49DE"/>
    <w:rsid w:val="000A4B74"/>
    <w:rsid w:val="000A4F22"/>
    <w:rsid w:val="000A52B9"/>
    <w:rsid w:val="000A54DF"/>
    <w:rsid w:val="000A5AE2"/>
    <w:rsid w:val="000A61CB"/>
    <w:rsid w:val="000A64B8"/>
    <w:rsid w:val="000A6788"/>
    <w:rsid w:val="000A6AC6"/>
    <w:rsid w:val="000A6C4F"/>
    <w:rsid w:val="000A6CFE"/>
    <w:rsid w:val="000A727E"/>
    <w:rsid w:val="000A7C6A"/>
    <w:rsid w:val="000A7C88"/>
    <w:rsid w:val="000A7E17"/>
    <w:rsid w:val="000B0046"/>
    <w:rsid w:val="000B02C2"/>
    <w:rsid w:val="000B04F4"/>
    <w:rsid w:val="000B081C"/>
    <w:rsid w:val="000B0E58"/>
    <w:rsid w:val="000B0FAB"/>
    <w:rsid w:val="000B1046"/>
    <w:rsid w:val="000B10AB"/>
    <w:rsid w:val="000B17A1"/>
    <w:rsid w:val="000B1CD3"/>
    <w:rsid w:val="000B256B"/>
    <w:rsid w:val="000B29C5"/>
    <w:rsid w:val="000B32D4"/>
    <w:rsid w:val="000B3684"/>
    <w:rsid w:val="000B38DA"/>
    <w:rsid w:val="000B3AA9"/>
    <w:rsid w:val="000B3F37"/>
    <w:rsid w:val="000B49D7"/>
    <w:rsid w:val="000B5215"/>
    <w:rsid w:val="000B53AF"/>
    <w:rsid w:val="000B546F"/>
    <w:rsid w:val="000B60B9"/>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DBD"/>
    <w:rsid w:val="000C1F69"/>
    <w:rsid w:val="000C27C6"/>
    <w:rsid w:val="000C2DE1"/>
    <w:rsid w:val="000C2FD7"/>
    <w:rsid w:val="000C393F"/>
    <w:rsid w:val="000C3987"/>
    <w:rsid w:val="000C39E0"/>
    <w:rsid w:val="000C3F16"/>
    <w:rsid w:val="000C4786"/>
    <w:rsid w:val="000C4A33"/>
    <w:rsid w:val="000C4C76"/>
    <w:rsid w:val="000C4CB4"/>
    <w:rsid w:val="000C53E5"/>
    <w:rsid w:val="000C550B"/>
    <w:rsid w:val="000C5759"/>
    <w:rsid w:val="000C59F9"/>
    <w:rsid w:val="000C5E7D"/>
    <w:rsid w:val="000C673C"/>
    <w:rsid w:val="000C69F8"/>
    <w:rsid w:val="000C71D9"/>
    <w:rsid w:val="000C7C3E"/>
    <w:rsid w:val="000D037E"/>
    <w:rsid w:val="000D062A"/>
    <w:rsid w:val="000D0A0F"/>
    <w:rsid w:val="000D0AB8"/>
    <w:rsid w:val="000D0BCC"/>
    <w:rsid w:val="000D0F9A"/>
    <w:rsid w:val="000D148D"/>
    <w:rsid w:val="000D14EB"/>
    <w:rsid w:val="000D1610"/>
    <w:rsid w:val="000D1737"/>
    <w:rsid w:val="000D1B4D"/>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3AA"/>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228"/>
    <w:rsid w:val="000E060F"/>
    <w:rsid w:val="000E1438"/>
    <w:rsid w:val="000E14B9"/>
    <w:rsid w:val="000E182B"/>
    <w:rsid w:val="000E1C60"/>
    <w:rsid w:val="000E1E8E"/>
    <w:rsid w:val="000E279B"/>
    <w:rsid w:val="000E3075"/>
    <w:rsid w:val="000E3358"/>
    <w:rsid w:val="000E38ED"/>
    <w:rsid w:val="000E3A30"/>
    <w:rsid w:val="000E3E22"/>
    <w:rsid w:val="000E3F84"/>
    <w:rsid w:val="000E44EB"/>
    <w:rsid w:val="000E471D"/>
    <w:rsid w:val="000E48CD"/>
    <w:rsid w:val="000E4C30"/>
    <w:rsid w:val="000E4C9B"/>
    <w:rsid w:val="000E4D01"/>
    <w:rsid w:val="000E5830"/>
    <w:rsid w:val="000E5C4E"/>
    <w:rsid w:val="000E5E20"/>
    <w:rsid w:val="000E6036"/>
    <w:rsid w:val="000E65A7"/>
    <w:rsid w:val="000E6635"/>
    <w:rsid w:val="000E6F62"/>
    <w:rsid w:val="000E7535"/>
    <w:rsid w:val="000E7DE5"/>
    <w:rsid w:val="000E7EB9"/>
    <w:rsid w:val="000E7F51"/>
    <w:rsid w:val="000F00D8"/>
    <w:rsid w:val="000F0257"/>
    <w:rsid w:val="000F04CE"/>
    <w:rsid w:val="000F095B"/>
    <w:rsid w:val="000F13C4"/>
    <w:rsid w:val="000F13D7"/>
    <w:rsid w:val="000F17D8"/>
    <w:rsid w:val="000F17E4"/>
    <w:rsid w:val="000F1B0F"/>
    <w:rsid w:val="000F1B26"/>
    <w:rsid w:val="000F1CF3"/>
    <w:rsid w:val="000F1FAA"/>
    <w:rsid w:val="000F203A"/>
    <w:rsid w:val="000F20CD"/>
    <w:rsid w:val="000F2965"/>
    <w:rsid w:val="000F311F"/>
    <w:rsid w:val="000F34C7"/>
    <w:rsid w:val="000F3A19"/>
    <w:rsid w:val="000F3B40"/>
    <w:rsid w:val="000F3DB2"/>
    <w:rsid w:val="000F3FFF"/>
    <w:rsid w:val="000F42EA"/>
    <w:rsid w:val="000F46AE"/>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6C9"/>
    <w:rsid w:val="00102D2E"/>
    <w:rsid w:val="00102ED5"/>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79F"/>
    <w:rsid w:val="001207B1"/>
    <w:rsid w:val="001207F3"/>
    <w:rsid w:val="00121897"/>
    <w:rsid w:val="00122581"/>
    <w:rsid w:val="00122729"/>
    <w:rsid w:val="00122842"/>
    <w:rsid w:val="00122E15"/>
    <w:rsid w:val="00122EB3"/>
    <w:rsid w:val="0012345C"/>
    <w:rsid w:val="001235C4"/>
    <w:rsid w:val="00123975"/>
    <w:rsid w:val="00123C36"/>
    <w:rsid w:val="00123DED"/>
    <w:rsid w:val="0012467D"/>
    <w:rsid w:val="001246EC"/>
    <w:rsid w:val="001249D7"/>
    <w:rsid w:val="00124E10"/>
    <w:rsid w:val="00124E1B"/>
    <w:rsid w:val="00125078"/>
    <w:rsid w:val="001252FE"/>
    <w:rsid w:val="001257E6"/>
    <w:rsid w:val="00125EC3"/>
    <w:rsid w:val="00126052"/>
    <w:rsid w:val="001274AC"/>
    <w:rsid w:val="001275E6"/>
    <w:rsid w:val="00127DE2"/>
    <w:rsid w:val="00127E8F"/>
    <w:rsid w:val="00127F28"/>
    <w:rsid w:val="001301E5"/>
    <w:rsid w:val="0013064F"/>
    <w:rsid w:val="00130714"/>
    <w:rsid w:val="00130953"/>
    <w:rsid w:val="001315F0"/>
    <w:rsid w:val="00131683"/>
    <w:rsid w:val="00131AC6"/>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9F"/>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C07"/>
    <w:rsid w:val="00140E5E"/>
    <w:rsid w:val="001410F1"/>
    <w:rsid w:val="001411F6"/>
    <w:rsid w:val="001418FE"/>
    <w:rsid w:val="00141B9A"/>
    <w:rsid w:val="00141E46"/>
    <w:rsid w:val="0014206B"/>
    <w:rsid w:val="00142093"/>
    <w:rsid w:val="00142D3A"/>
    <w:rsid w:val="00142E0C"/>
    <w:rsid w:val="00142E42"/>
    <w:rsid w:val="001433C9"/>
    <w:rsid w:val="0014371C"/>
    <w:rsid w:val="001439F3"/>
    <w:rsid w:val="00143B9A"/>
    <w:rsid w:val="00143E78"/>
    <w:rsid w:val="00143FFE"/>
    <w:rsid w:val="0014418A"/>
    <w:rsid w:val="0014471E"/>
    <w:rsid w:val="0014491B"/>
    <w:rsid w:val="00144AE1"/>
    <w:rsid w:val="00144B3F"/>
    <w:rsid w:val="00144E04"/>
    <w:rsid w:val="0014510F"/>
    <w:rsid w:val="001454C4"/>
    <w:rsid w:val="00146129"/>
    <w:rsid w:val="0014624C"/>
    <w:rsid w:val="0014652F"/>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EEF"/>
    <w:rsid w:val="00153F29"/>
    <w:rsid w:val="001544AB"/>
    <w:rsid w:val="00154B50"/>
    <w:rsid w:val="00154EE5"/>
    <w:rsid w:val="001552A6"/>
    <w:rsid w:val="00155F7A"/>
    <w:rsid w:val="00156260"/>
    <w:rsid w:val="0015674F"/>
    <w:rsid w:val="00156E20"/>
    <w:rsid w:val="00157302"/>
    <w:rsid w:val="00157492"/>
    <w:rsid w:val="0016019C"/>
    <w:rsid w:val="00160525"/>
    <w:rsid w:val="00160674"/>
    <w:rsid w:val="00160786"/>
    <w:rsid w:val="001611A7"/>
    <w:rsid w:val="001612A0"/>
    <w:rsid w:val="001618A3"/>
    <w:rsid w:val="00162262"/>
    <w:rsid w:val="00162355"/>
    <w:rsid w:val="001627B4"/>
    <w:rsid w:val="00162BD5"/>
    <w:rsid w:val="00162CF1"/>
    <w:rsid w:val="00162F82"/>
    <w:rsid w:val="001630E4"/>
    <w:rsid w:val="001639BC"/>
    <w:rsid w:val="00163AFC"/>
    <w:rsid w:val="00164322"/>
    <w:rsid w:val="00164586"/>
    <w:rsid w:val="00164646"/>
    <w:rsid w:val="001647FA"/>
    <w:rsid w:val="001649D4"/>
    <w:rsid w:val="00164E50"/>
    <w:rsid w:val="00165089"/>
    <w:rsid w:val="00165137"/>
    <w:rsid w:val="001652D7"/>
    <w:rsid w:val="00165F8E"/>
    <w:rsid w:val="0016634F"/>
    <w:rsid w:val="001669F9"/>
    <w:rsid w:val="00166B51"/>
    <w:rsid w:val="00166BBE"/>
    <w:rsid w:val="00166F9D"/>
    <w:rsid w:val="0016700E"/>
    <w:rsid w:val="0016711A"/>
    <w:rsid w:val="0016764C"/>
    <w:rsid w:val="00167709"/>
    <w:rsid w:val="00167C14"/>
    <w:rsid w:val="001700F9"/>
    <w:rsid w:val="00170355"/>
    <w:rsid w:val="00170397"/>
    <w:rsid w:val="001706E4"/>
    <w:rsid w:val="001708D0"/>
    <w:rsid w:val="00170AC7"/>
    <w:rsid w:val="00170DE8"/>
    <w:rsid w:val="00170FA9"/>
    <w:rsid w:val="001714F3"/>
    <w:rsid w:val="00171944"/>
    <w:rsid w:val="00171D7E"/>
    <w:rsid w:val="00171DF4"/>
    <w:rsid w:val="00171F14"/>
    <w:rsid w:val="0017210D"/>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DFF"/>
    <w:rsid w:val="00177E46"/>
    <w:rsid w:val="00177EBD"/>
    <w:rsid w:val="00177F23"/>
    <w:rsid w:val="001800DB"/>
    <w:rsid w:val="00180149"/>
    <w:rsid w:val="0018016C"/>
    <w:rsid w:val="00180304"/>
    <w:rsid w:val="001806D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3C8"/>
    <w:rsid w:val="00187461"/>
    <w:rsid w:val="0018767B"/>
    <w:rsid w:val="001876BF"/>
    <w:rsid w:val="00190307"/>
    <w:rsid w:val="00190927"/>
    <w:rsid w:val="00190BD5"/>
    <w:rsid w:val="00191727"/>
    <w:rsid w:val="00191A2B"/>
    <w:rsid w:val="00191EBF"/>
    <w:rsid w:val="001925E5"/>
    <w:rsid w:val="00192CD0"/>
    <w:rsid w:val="00192D98"/>
    <w:rsid w:val="00192DE2"/>
    <w:rsid w:val="00193592"/>
    <w:rsid w:val="00193987"/>
    <w:rsid w:val="001939B9"/>
    <w:rsid w:val="0019573B"/>
    <w:rsid w:val="0019592C"/>
    <w:rsid w:val="00196085"/>
    <w:rsid w:val="0019615A"/>
    <w:rsid w:val="00196461"/>
    <w:rsid w:val="001966BA"/>
    <w:rsid w:val="00196A48"/>
    <w:rsid w:val="00196B90"/>
    <w:rsid w:val="00196FF4"/>
    <w:rsid w:val="0019734F"/>
    <w:rsid w:val="001973D5"/>
    <w:rsid w:val="00197AA9"/>
    <w:rsid w:val="001A0178"/>
    <w:rsid w:val="001A0303"/>
    <w:rsid w:val="001A032E"/>
    <w:rsid w:val="001A0421"/>
    <w:rsid w:val="001A067A"/>
    <w:rsid w:val="001A09CC"/>
    <w:rsid w:val="001A258A"/>
    <w:rsid w:val="001A2939"/>
    <w:rsid w:val="001A2FD5"/>
    <w:rsid w:val="001A3037"/>
    <w:rsid w:val="001A30B0"/>
    <w:rsid w:val="001A30FB"/>
    <w:rsid w:val="001A35B2"/>
    <w:rsid w:val="001A36CF"/>
    <w:rsid w:val="001A37FA"/>
    <w:rsid w:val="001A3974"/>
    <w:rsid w:val="001A3F0F"/>
    <w:rsid w:val="001A3FA5"/>
    <w:rsid w:val="001A4064"/>
    <w:rsid w:val="001A43BD"/>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677"/>
    <w:rsid w:val="001B0F1F"/>
    <w:rsid w:val="001B1565"/>
    <w:rsid w:val="001B1770"/>
    <w:rsid w:val="001B1F17"/>
    <w:rsid w:val="001B1F29"/>
    <w:rsid w:val="001B2085"/>
    <w:rsid w:val="001B264D"/>
    <w:rsid w:val="001B26EE"/>
    <w:rsid w:val="001B2993"/>
    <w:rsid w:val="001B3754"/>
    <w:rsid w:val="001B4123"/>
    <w:rsid w:val="001B4419"/>
    <w:rsid w:val="001B4854"/>
    <w:rsid w:val="001B5332"/>
    <w:rsid w:val="001B53B3"/>
    <w:rsid w:val="001B54E9"/>
    <w:rsid w:val="001B5F67"/>
    <w:rsid w:val="001B6488"/>
    <w:rsid w:val="001B6C77"/>
    <w:rsid w:val="001B70CF"/>
    <w:rsid w:val="001B716B"/>
    <w:rsid w:val="001B748B"/>
    <w:rsid w:val="001B776C"/>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7185"/>
    <w:rsid w:val="001C7AB6"/>
    <w:rsid w:val="001C7F47"/>
    <w:rsid w:val="001D006C"/>
    <w:rsid w:val="001D02CD"/>
    <w:rsid w:val="001D0578"/>
    <w:rsid w:val="001D0593"/>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C89"/>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220A"/>
    <w:rsid w:val="001E251E"/>
    <w:rsid w:val="001E266E"/>
    <w:rsid w:val="001E283C"/>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80D"/>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26"/>
    <w:rsid w:val="001F26E9"/>
    <w:rsid w:val="001F2E08"/>
    <w:rsid w:val="001F37ED"/>
    <w:rsid w:val="001F3889"/>
    <w:rsid w:val="001F39AB"/>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408"/>
    <w:rsid w:val="001F644E"/>
    <w:rsid w:val="001F657F"/>
    <w:rsid w:val="001F6D1F"/>
    <w:rsid w:val="001F6E45"/>
    <w:rsid w:val="001F7317"/>
    <w:rsid w:val="001F798D"/>
    <w:rsid w:val="001F79A8"/>
    <w:rsid w:val="001F7DD6"/>
    <w:rsid w:val="002000F2"/>
    <w:rsid w:val="002000FC"/>
    <w:rsid w:val="00200A92"/>
    <w:rsid w:val="00200BF9"/>
    <w:rsid w:val="00201343"/>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60B"/>
    <w:rsid w:val="0021586D"/>
    <w:rsid w:val="00216286"/>
    <w:rsid w:val="002162EA"/>
    <w:rsid w:val="002165F9"/>
    <w:rsid w:val="00216685"/>
    <w:rsid w:val="002168FA"/>
    <w:rsid w:val="00216B17"/>
    <w:rsid w:val="00216BBF"/>
    <w:rsid w:val="00216CD2"/>
    <w:rsid w:val="00216EEB"/>
    <w:rsid w:val="00217135"/>
    <w:rsid w:val="0021737B"/>
    <w:rsid w:val="00217834"/>
    <w:rsid w:val="00217CE8"/>
    <w:rsid w:val="00217F94"/>
    <w:rsid w:val="002202EC"/>
    <w:rsid w:val="002204ED"/>
    <w:rsid w:val="00220C61"/>
    <w:rsid w:val="00220E92"/>
    <w:rsid w:val="002211DD"/>
    <w:rsid w:val="0022135D"/>
    <w:rsid w:val="002216BC"/>
    <w:rsid w:val="002222A4"/>
    <w:rsid w:val="002225DA"/>
    <w:rsid w:val="00223021"/>
    <w:rsid w:val="002230AD"/>
    <w:rsid w:val="0022337A"/>
    <w:rsid w:val="002235DC"/>
    <w:rsid w:val="00223833"/>
    <w:rsid w:val="00223ACD"/>
    <w:rsid w:val="00223ADC"/>
    <w:rsid w:val="00223DEC"/>
    <w:rsid w:val="00223F34"/>
    <w:rsid w:val="002241C9"/>
    <w:rsid w:val="00224A9B"/>
    <w:rsid w:val="00224C25"/>
    <w:rsid w:val="00225F21"/>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91B"/>
    <w:rsid w:val="00237C6F"/>
    <w:rsid w:val="00237D22"/>
    <w:rsid w:val="00240B7D"/>
    <w:rsid w:val="00240BFE"/>
    <w:rsid w:val="00240F76"/>
    <w:rsid w:val="0024103F"/>
    <w:rsid w:val="002419F7"/>
    <w:rsid w:val="00241A12"/>
    <w:rsid w:val="00241C7B"/>
    <w:rsid w:val="00241FA4"/>
    <w:rsid w:val="002421F2"/>
    <w:rsid w:val="00242B2A"/>
    <w:rsid w:val="00242C39"/>
    <w:rsid w:val="00242CAE"/>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8D5"/>
    <w:rsid w:val="00246BBE"/>
    <w:rsid w:val="00246C52"/>
    <w:rsid w:val="00246EB6"/>
    <w:rsid w:val="002471AB"/>
    <w:rsid w:val="0024785A"/>
    <w:rsid w:val="00247A19"/>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8F9"/>
    <w:rsid w:val="00252E1D"/>
    <w:rsid w:val="002530CC"/>
    <w:rsid w:val="002530D6"/>
    <w:rsid w:val="002530D9"/>
    <w:rsid w:val="0025312F"/>
    <w:rsid w:val="0025325D"/>
    <w:rsid w:val="00253305"/>
    <w:rsid w:val="002533FF"/>
    <w:rsid w:val="00253400"/>
    <w:rsid w:val="002534CB"/>
    <w:rsid w:val="002537F5"/>
    <w:rsid w:val="0025389E"/>
    <w:rsid w:val="00253A89"/>
    <w:rsid w:val="00253D64"/>
    <w:rsid w:val="002541BA"/>
    <w:rsid w:val="00254891"/>
    <w:rsid w:val="00254F30"/>
    <w:rsid w:val="00255175"/>
    <w:rsid w:val="00255C71"/>
    <w:rsid w:val="002567C4"/>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2A4"/>
    <w:rsid w:val="00263B02"/>
    <w:rsid w:val="00263DD9"/>
    <w:rsid w:val="002643C7"/>
    <w:rsid w:val="0026455A"/>
    <w:rsid w:val="0026468A"/>
    <w:rsid w:val="00264C28"/>
    <w:rsid w:val="00265007"/>
    <w:rsid w:val="0026509A"/>
    <w:rsid w:val="002651FC"/>
    <w:rsid w:val="0026553D"/>
    <w:rsid w:val="00265701"/>
    <w:rsid w:val="00265E9A"/>
    <w:rsid w:val="00266016"/>
    <w:rsid w:val="00266210"/>
    <w:rsid w:val="0026632C"/>
    <w:rsid w:val="00266D2A"/>
    <w:rsid w:val="00267145"/>
    <w:rsid w:val="0026716C"/>
    <w:rsid w:val="00267E20"/>
    <w:rsid w:val="00270B63"/>
    <w:rsid w:val="00270C63"/>
    <w:rsid w:val="00270C98"/>
    <w:rsid w:val="00270E57"/>
    <w:rsid w:val="00271738"/>
    <w:rsid w:val="0027193C"/>
    <w:rsid w:val="00271B1E"/>
    <w:rsid w:val="00271EEF"/>
    <w:rsid w:val="0027242C"/>
    <w:rsid w:val="00272474"/>
    <w:rsid w:val="00272D06"/>
    <w:rsid w:val="00272FEB"/>
    <w:rsid w:val="00273041"/>
    <w:rsid w:val="0027309D"/>
    <w:rsid w:val="002738C9"/>
    <w:rsid w:val="00273B2D"/>
    <w:rsid w:val="00273CFB"/>
    <w:rsid w:val="00274D08"/>
    <w:rsid w:val="00275435"/>
    <w:rsid w:val="00275464"/>
    <w:rsid w:val="00275610"/>
    <w:rsid w:val="0027568B"/>
    <w:rsid w:val="002756D5"/>
    <w:rsid w:val="00275D1B"/>
    <w:rsid w:val="00276001"/>
    <w:rsid w:val="002764FB"/>
    <w:rsid w:val="00277C12"/>
    <w:rsid w:val="00277E66"/>
    <w:rsid w:val="00277FBF"/>
    <w:rsid w:val="002801E2"/>
    <w:rsid w:val="0028052D"/>
    <w:rsid w:val="00280684"/>
    <w:rsid w:val="0028073A"/>
    <w:rsid w:val="00280851"/>
    <w:rsid w:val="00280960"/>
    <w:rsid w:val="00281832"/>
    <w:rsid w:val="002818DA"/>
    <w:rsid w:val="0028193A"/>
    <w:rsid w:val="00281BDF"/>
    <w:rsid w:val="00281E4C"/>
    <w:rsid w:val="0028209B"/>
    <w:rsid w:val="002825CE"/>
    <w:rsid w:val="002826D0"/>
    <w:rsid w:val="002829E8"/>
    <w:rsid w:val="00282FFD"/>
    <w:rsid w:val="00283181"/>
    <w:rsid w:val="002835A5"/>
    <w:rsid w:val="002836DC"/>
    <w:rsid w:val="00283D6B"/>
    <w:rsid w:val="002841B0"/>
    <w:rsid w:val="00284620"/>
    <w:rsid w:val="00284E7F"/>
    <w:rsid w:val="00285520"/>
    <w:rsid w:val="00285894"/>
    <w:rsid w:val="00285E28"/>
    <w:rsid w:val="00286487"/>
    <w:rsid w:val="00286631"/>
    <w:rsid w:val="00286B14"/>
    <w:rsid w:val="00286E36"/>
    <w:rsid w:val="00286F76"/>
    <w:rsid w:val="00287073"/>
    <w:rsid w:val="00287210"/>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6F"/>
    <w:rsid w:val="00296FD8"/>
    <w:rsid w:val="00297175"/>
    <w:rsid w:val="0029743A"/>
    <w:rsid w:val="00297499"/>
    <w:rsid w:val="002974AA"/>
    <w:rsid w:val="00297A60"/>
    <w:rsid w:val="00297BB8"/>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6B91"/>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8DD"/>
    <w:rsid w:val="002B2C92"/>
    <w:rsid w:val="002B2DCC"/>
    <w:rsid w:val="002B2F85"/>
    <w:rsid w:val="002B3081"/>
    <w:rsid w:val="002B313B"/>
    <w:rsid w:val="002B318B"/>
    <w:rsid w:val="002B32BC"/>
    <w:rsid w:val="002B340B"/>
    <w:rsid w:val="002B34AE"/>
    <w:rsid w:val="002B3A00"/>
    <w:rsid w:val="002B3D90"/>
    <w:rsid w:val="002B4C39"/>
    <w:rsid w:val="002B4C3A"/>
    <w:rsid w:val="002B535F"/>
    <w:rsid w:val="002B53AA"/>
    <w:rsid w:val="002B5780"/>
    <w:rsid w:val="002B5976"/>
    <w:rsid w:val="002B5DCF"/>
    <w:rsid w:val="002B601E"/>
    <w:rsid w:val="002B61C9"/>
    <w:rsid w:val="002B6246"/>
    <w:rsid w:val="002B6397"/>
    <w:rsid w:val="002B64FE"/>
    <w:rsid w:val="002B651D"/>
    <w:rsid w:val="002B6890"/>
    <w:rsid w:val="002B694E"/>
    <w:rsid w:val="002B6A70"/>
    <w:rsid w:val="002B7662"/>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0EC"/>
    <w:rsid w:val="002D2B4E"/>
    <w:rsid w:val="002D3968"/>
    <w:rsid w:val="002D425A"/>
    <w:rsid w:val="002D4322"/>
    <w:rsid w:val="002D44A3"/>
    <w:rsid w:val="002D4A54"/>
    <w:rsid w:val="002D4E37"/>
    <w:rsid w:val="002D52E0"/>
    <w:rsid w:val="002D5DEA"/>
    <w:rsid w:val="002D6127"/>
    <w:rsid w:val="002D6173"/>
    <w:rsid w:val="002D68C3"/>
    <w:rsid w:val="002D6C69"/>
    <w:rsid w:val="002D74E9"/>
    <w:rsid w:val="002D772F"/>
    <w:rsid w:val="002D7F6E"/>
    <w:rsid w:val="002E018E"/>
    <w:rsid w:val="002E04F0"/>
    <w:rsid w:val="002E0BB0"/>
    <w:rsid w:val="002E0E94"/>
    <w:rsid w:val="002E128C"/>
    <w:rsid w:val="002E16BC"/>
    <w:rsid w:val="002E1941"/>
    <w:rsid w:val="002E21D5"/>
    <w:rsid w:val="002E251B"/>
    <w:rsid w:val="002E2923"/>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CE2"/>
    <w:rsid w:val="002F249E"/>
    <w:rsid w:val="002F2AE0"/>
    <w:rsid w:val="002F2B2F"/>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4D7"/>
    <w:rsid w:val="002F7B6D"/>
    <w:rsid w:val="002F7D48"/>
    <w:rsid w:val="002F7EC5"/>
    <w:rsid w:val="003002D9"/>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2F8"/>
    <w:rsid w:val="0031035A"/>
    <w:rsid w:val="00310401"/>
    <w:rsid w:val="00310CC6"/>
    <w:rsid w:val="00310E9A"/>
    <w:rsid w:val="00311642"/>
    <w:rsid w:val="00311761"/>
    <w:rsid w:val="0031179F"/>
    <w:rsid w:val="0031182D"/>
    <w:rsid w:val="00311941"/>
    <w:rsid w:val="003121B8"/>
    <w:rsid w:val="00312452"/>
    <w:rsid w:val="0031283A"/>
    <w:rsid w:val="00312DBB"/>
    <w:rsid w:val="00313124"/>
    <w:rsid w:val="003137A0"/>
    <w:rsid w:val="003137ED"/>
    <w:rsid w:val="00313C4F"/>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97C"/>
    <w:rsid w:val="00322A6A"/>
    <w:rsid w:val="00322BC3"/>
    <w:rsid w:val="00322E3B"/>
    <w:rsid w:val="003235DC"/>
    <w:rsid w:val="00323FAD"/>
    <w:rsid w:val="00324731"/>
    <w:rsid w:val="003249F8"/>
    <w:rsid w:val="003253EA"/>
    <w:rsid w:val="00325B4F"/>
    <w:rsid w:val="0032649F"/>
    <w:rsid w:val="0032695B"/>
    <w:rsid w:val="00326BBA"/>
    <w:rsid w:val="00326DB7"/>
    <w:rsid w:val="003271E3"/>
    <w:rsid w:val="003272D0"/>
    <w:rsid w:val="003273DE"/>
    <w:rsid w:val="00327470"/>
    <w:rsid w:val="003278C7"/>
    <w:rsid w:val="0032793B"/>
    <w:rsid w:val="00327AEA"/>
    <w:rsid w:val="00327F5A"/>
    <w:rsid w:val="003306D2"/>
    <w:rsid w:val="003308C4"/>
    <w:rsid w:val="00330C30"/>
    <w:rsid w:val="00330DE8"/>
    <w:rsid w:val="00331514"/>
    <w:rsid w:val="003318ED"/>
    <w:rsid w:val="00331BCC"/>
    <w:rsid w:val="0033203E"/>
    <w:rsid w:val="003321C3"/>
    <w:rsid w:val="00332962"/>
    <w:rsid w:val="00333240"/>
    <w:rsid w:val="00333331"/>
    <w:rsid w:val="003340D0"/>
    <w:rsid w:val="0033425A"/>
    <w:rsid w:val="00334FCB"/>
    <w:rsid w:val="00335250"/>
    <w:rsid w:val="0033579A"/>
    <w:rsid w:val="0033592C"/>
    <w:rsid w:val="00335D26"/>
    <w:rsid w:val="00335E2A"/>
    <w:rsid w:val="00336225"/>
    <w:rsid w:val="00336780"/>
    <w:rsid w:val="003367C5"/>
    <w:rsid w:val="003370D3"/>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AD1"/>
    <w:rsid w:val="00342EC8"/>
    <w:rsid w:val="0034305B"/>
    <w:rsid w:val="003430E0"/>
    <w:rsid w:val="0034352C"/>
    <w:rsid w:val="00343752"/>
    <w:rsid w:val="00343C24"/>
    <w:rsid w:val="0034437B"/>
    <w:rsid w:val="00344685"/>
    <w:rsid w:val="00344725"/>
    <w:rsid w:val="0034477E"/>
    <w:rsid w:val="00344C44"/>
    <w:rsid w:val="0034511B"/>
    <w:rsid w:val="003461F5"/>
    <w:rsid w:val="0034623F"/>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52C6"/>
    <w:rsid w:val="0035552C"/>
    <w:rsid w:val="00355A83"/>
    <w:rsid w:val="003560B8"/>
    <w:rsid w:val="003562D7"/>
    <w:rsid w:val="00356353"/>
    <w:rsid w:val="00356516"/>
    <w:rsid w:val="003567C9"/>
    <w:rsid w:val="00356CEC"/>
    <w:rsid w:val="0035714C"/>
    <w:rsid w:val="003571B0"/>
    <w:rsid w:val="003572DE"/>
    <w:rsid w:val="003575DB"/>
    <w:rsid w:val="00357659"/>
    <w:rsid w:val="00357712"/>
    <w:rsid w:val="00357D8A"/>
    <w:rsid w:val="00357EDF"/>
    <w:rsid w:val="0036012E"/>
    <w:rsid w:val="003603F6"/>
    <w:rsid w:val="003604DB"/>
    <w:rsid w:val="0036056F"/>
    <w:rsid w:val="00361519"/>
    <w:rsid w:val="003617B5"/>
    <w:rsid w:val="0036185C"/>
    <w:rsid w:val="0036262C"/>
    <w:rsid w:val="00362C5A"/>
    <w:rsid w:val="00362FD9"/>
    <w:rsid w:val="00364725"/>
    <w:rsid w:val="00364A63"/>
    <w:rsid w:val="0036605F"/>
    <w:rsid w:val="0036648B"/>
    <w:rsid w:val="00366CED"/>
    <w:rsid w:val="0036778F"/>
    <w:rsid w:val="00367C07"/>
    <w:rsid w:val="00367D2F"/>
    <w:rsid w:val="003700A7"/>
    <w:rsid w:val="00370285"/>
    <w:rsid w:val="003703FD"/>
    <w:rsid w:val="003704EE"/>
    <w:rsid w:val="00370880"/>
    <w:rsid w:val="00370B39"/>
    <w:rsid w:val="00370EFD"/>
    <w:rsid w:val="00371137"/>
    <w:rsid w:val="00371766"/>
    <w:rsid w:val="00371831"/>
    <w:rsid w:val="003719F5"/>
    <w:rsid w:val="00371D54"/>
    <w:rsid w:val="00372029"/>
    <w:rsid w:val="003722FF"/>
    <w:rsid w:val="003724A1"/>
    <w:rsid w:val="00372845"/>
    <w:rsid w:val="00372A6B"/>
    <w:rsid w:val="00372FD7"/>
    <w:rsid w:val="003739EB"/>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185"/>
    <w:rsid w:val="0039645D"/>
    <w:rsid w:val="0039665F"/>
    <w:rsid w:val="00396729"/>
    <w:rsid w:val="003978B8"/>
    <w:rsid w:val="003979C1"/>
    <w:rsid w:val="00397B96"/>
    <w:rsid w:val="00397C89"/>
    <w:rsid w:val="003A020E"/>
    <w:rsid w:val="003A0311"/>
    <w:rsid w:val="003A0736"/>
    <w:rsid w:val="003A07F5"/>
    <w:rsid w:val="003A0DD0"/>
    <w:rsid w:val="003A0EF1"/>
    <w:rsid w:val="003A1135"/>
    <w:rsid w:val="003A1341"/>
    <w:rsid w:val="003A162C"/>
    <w:rsid w:val="003A19D8"/>
    <w:rsid w:val="003A19E0"/>
    <w:rsid w:val="003A1C17"/>
    <w:rsid w:val="003A1DD5"/>
    <w:rsid w:val="003A2019"/>
    <w:rsid w:val="003A2C8B"/>
    <w:rsid w:val="003A2D39"/>
    <w:rsid w:val="003A2FE7"/>
    <w:rsid w:val="003A3468"/>
    <w:rsid w:val="003A3581"/>
    <w:rsid w:val="003A3BF0"/>
    <w:rsid w:val="003A42BB"/>
    <w:rsid w:val="003A45FB"/>
    <w:rsid w:val="003A48FC"/>
    <w:rsid w:val="003A4E82"/>
    <w:rsid w:val="003A590E"/>
    <w:rsid w:val="003A5E54"/>
    <w:rsid w:val="003A6330"/>
    <w:rsid w:val="003A67EA"/>
    <w:rsid w:val="003A6BC9"/>
    <w:rsid w:val="003A76A9"/>
    <w:rsid w:val="003A7747"/>
    <w:rsid w:val="003B0043"/>
    <w:rsid w:val="003B028D"/>
    <w:rsid w:val="003B0299"/>
    <w:rsid w:val="003B0901"/>
    <w:rsid w:val="003B0B4D"/>
    <w:rsid w:val="003B1046"/>
    <w:rsid w:val="003B14B8"/>
    <w:rsid w:val="003B1575"/>
    <w:rsid w:val="003B188F"/>
    <w:rsid w:val="003B1CC2"/>
    <w:rsid w:val="003B1CDB"/>
    <w:rsid w:val="003B21B1"/>
    <w:rsid w:val="003B26B5"/>
    <w:rsid w:val="003B2B79"/>
    <w:rsid w:val="003B3E66"/>
    <w:rsid w:val="003B4482"/>
    <w:rsid w:val="003B47B9"/>
    <w:rsid w:val="003B4FC5"/>
    <w:rsid w:val="003B570F"/>
    <w:rsid w:val="003B5B57"/>
    <w:rsid w:val="003B5B7E"/>
    <w:rsid w:val="003B5E30"/>
    <w:rsid w:val="003B6194"/>
    <w:rsid w:val="003B6F75"/>
    <w:rsid w:val="003B6FCB"/>
    <w:rsid w:val="003B7020"/>
    <w:rsid w:val="003B7271"/>
    <w:rsid w:val="003B7294"/>
    <w:rsid w:val="003B72F2"/>
    <w:rsid w:val="003B76FE"/>
    <w:rsid w:val="003B77B6"/>
    <w:rsid w:val="003B7C16"/>
    <w:rsid w:val="003B7D28"/>
    <w:rsid w:val="003C009A"/>
    <w:rsid w:val="003C07D7"/>
    <w:rsid w:val="003C0890"/>
    <w:rsid w:val="003C0985"/>
    <w:rsid w:val="003C0D37"/>
    <w:rsid w:val="003C12B6"/>
    <w:rsid w:val="003C1305"/>
    <w:rsid w:val="003C14E7"/>
    <w:rsid w:val="003C1EC9"/>
    <w:rsid w:val="003C2983"/>
    <w:rsid w:val="003C2C9D"/>
    <w:rsid w:val="003C3B73"/>
    <w:rsid w:val="003C4250"/>
    <w:rsid w:val="003C42E3"/>
    <w:rsid w:val="003C4952"/>
    <w:rsid w:val="003C4D16"/>
    <w:rsid w:val="003C4D8C"/>
    <w:rsid w:val="003C4F25"/>
    <w:rsid w:val="003C4FCD"/>
    <w:rsid w:val="003C52D9"/>
    <w:rsid w:val="003C5E76"/>
    <w:rsid w:val="003C612A"/>
    <w:rsid w:val="003C6473"/>
    <w:rsid w:val="003C6580"/>
    <w:rsid w:val="003C6BC1"/>
    <w:rsid w:val="003C72A2"/>
    <w:rsid w:val="003C7459"/>
    <w:rsid w:val="003C78C0"/>
    <w:rsid w:val="003C79A4"/>
    <w:rsid w:val="003C7FA8"/>
    <w:rsid w:val="003D04D1"/>
    <w:rsid w:val="003D09DA"/>
    <w:rsid w:val="003D0A97"/>
    <w:rsid w:val="003D0D75"/>
    <w:rsid w:val="003D0E68"/>
    <w:rsid w:val="003D2050"/>
    <w:rsid w:val="003D207F"/>
    <w:rsid w:val="003D2339"/>
    <w:rsid w:val="003D26AA"/>
    <w:rsid w:val="003D2A2B"/>
    <w:rsid w:val="003D39A6"/>
    <w:rsid w:val="003D4330"/>
    <w:rsid w:val="003D4350"/>
    <w:rsid w:val="003D4409"/>
    <w:rsid w:val="003D45F1"/>
    <w:rsid w:val="003D50AE"/>
    <w:rsid w:val="003D5176"/>
    <w:rsid w:val="003D52A8"/>
    <w:rsid w:val="003D5394"/>
    <w:rsid w:val="003D53D3"/>
    <w:rsid w:val="003D5717"/>
    <w:rsid w:val="003D5878"/>
    <w:rsid w:val="003D59FE"/>
    <w:rsid w:val="003D60D5"/>
    <w:rsid w:val="003D610E"/>
    <w:rsid w:val="003D63BA"/>
    <w:rsid w:val="003D680E"/>
    <w:rsid w:val="003D70FE"/>
    <w:rsid w:val="003D7523"/>
    <w:rsid w:val="003D76B6"/>
    <w:rsid w:val="003D79E8"/>
    <w:rsid w:val="003D7AE8"/>
    <w:rsid w:val="003D7B86"/>
    <w:rsid w:val="003D7C41"/>
    <w:rsid w:val="003D7C5F"/>
    <w:rsid w:val="003E005D"/>
    <w:rsid w:val="003E089F"/>
    <w:rsid w:val="003E09A7"/>
    <w:rsid w:val="003E09CE"/>
    <w:rsid w:val="003E0ADB"/>
    <w:rsid w:val="003E0CE4"/>
    <w:rsid w:val="003E10E5"/>
    <w:rsid w:val="003E1304"/>
    <w:rsid w:val="003E1748"/>
    <w:rsid w:val="003E1C39"/>
    <w:rsid w:val="003E1CF4"/>
    <w:rsid w:val="003E1E12"/>
    <w:rsid w:val="003E240A"/>
    <w:rsid w:val="003E2BF4"/>
    <w:rsid w:val="003E34E1"/>
    <w:rsid w:val="003E3524"/>
    <w:rsid w:val="003E3703"/>
    <w:rsid w:val="003E3A30"/>
    <w:rsid w:val="003E3C5B"/>
    <w:rsid w:val="003E3D11"/>
    <w:rsid w:val="003E40C9"/>
    <w:rsid w:val="003E4129"/>
    <w:rsid w:val="003E4999"/>
    <w:rsid w:val="003E4CDB"/>
    <w:rsid w:val="003E4DAB"/>
    <w:rsid w:val="003E52EB"/>
    <w:rsid w:val="003E574E"/>
    <w:rsid w:val="003E6110"/>
    <w:rsid w:val="003E6592"/>
    <w:rsid w:val="003E697A"/>
    <w:rsid w:val="003E6BB8"/>
    <w:rsid w:val="003E703E"/>
    <w:rsid w:val="003E73BC"/>
    <w:rsid w:val="003E7842"/>
    <w:rsid w:val="003E7A07"/>
    <w:rsid w:val="003E7B84"/>
    <w:rsid w:val="003F0656"/>
    <w:rsid w:val="003F0905"/>
    <w:rsid w:val="003F0D3D"/>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7C8"/>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E0F"/>
    <w:rsid w:val="00412F8D"/>
    <w:rsid w:val="00413369"/>
    <w:rsid w:val="00413642"/>
    <w:rsid w:val="00413AC5"/>
    <w:rsid w:val="00414129"/>
    <w:rsid w:val="004145AE"/>
    <w:rsid w:val="00414868"/>
    <w:rsid w:val="00414FAE"/>
    <w:rsid w:val="0041577E"/>
    <w:rsid w:val="004157F6"/>
    <w:rsid w:val="004159D3"/>
    <w:rsid w:val="00415A14"/>
    <w:rsid w:val="00415CAE"/>
    <w:rsid w:val="00415CF3"/>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1D6"/>
    <w:rsid w:val="00423326"/>
    <w:rsid w:val="00425159"/>
    <w:rsid w:val="00425C97"/>
    <w:rsid w:val="00425FFD"/>
    <w:rsid w:val="00426176"/>
    <w:rsid w:val="004262F8"/>
    <w:rsid w:val="00426442"/>
    <w:rsid w:val="0042654A"/>
    <w:rsid w:val="00426A93"/>
    <w:rsid w:val="00426DFA"/>
    <w:rsid w:val="0042761E"/>
    <w:rsid w:val="004276E3"/>
    <w:rsid w:val="004279ED"/>
    <w:rsid w:val="00427CCB"/>
    <w:rsid w:val="00427E67"/>
    <w:rsid w:val="00430178"/>
    <w:rsid w:val="004302E0"/>
    <w:rsid w:val="00430495"/>
    <w:rsid w:val="00430671"/>
    <w:rsid w:val="00430680"/>
    <w:rsid w:val="00430773"/>
    <w:rsid w:val="00430A72"/>
    <w:rsid w:val="0043119E"/>
    <w:rsid w:val="00431292"/>
    <w:rsid w:val="004312EA"/>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6355"/>
    <w:rsid w:val="00436A3B"/>
    <w:rsid w:val="00436F88"/>
    <w:rsid w:val="00437027"/>
    <w:rsid w:val="004371AB"/>
    <w:rsid w:val="0043737E"/>
    <w:rsid w:val="00440170"/>
    <w:rsid w:val="004402A7"/>
    <w:rsid w:val="0044035D"/>
    <w:rsid w:val="00440EA5"/>
    <w:rsid w:val="0044131C"/>
    <w:rsid w:val="0044142F"/>
    <w:rsid w:val="004417D2"/>
    <w:rsid w:val="004425C2"/>
    <w:rsid w:val="00442824"/>
    <w:rsid w:val="00442FFB"/>
    <w:rsid w:val="004430FD"/>
    <w:rsid w:val="004433D4"/>
    <w:rsid w:val="00443C60"/>
    <w:rsid w:val="00443F48"/>
    <w:rsid w:val="004442A7"/>
    <w:rsid w:val="00444519"/>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A4A"/>
    <w:rsid w:val="00454BA3"/>
    <w:rsid w:val="00454F08"/>
    <w:rsid w:val="00455105"/>
    <w:rsid w:val="004553C8"/>
    <w:rsid w:val="00455C09"/>
    <w:rsid w:val="00455FBE"/>
    <w:rsid w:val="00455FD5"/>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22A1"/>
    <w:rsid w:val="004622D0"/>
    <w:rsid w:val="00462341"/>
    <w:rsid w:val="00462420"/>
    <w:rsid w:val="004627F9"/>
    <w:rsid w:val="00462A1A"/>
    <w:rsid w:val="00462A9C"/>
    <w:rsid w:val="00462B09"/>
    <w:rsid w:val="00462BA1"/>
    <w:rsid w:val="00462FC4"/>
    <w:rsid w:val="0046309E"/>
    <w:rsid w:val="00463448"/>
    <w:rsid w:val="00463731"/>
    <w:rsid w:val="0046434B"/>
    <w:rsid w:val="00464513"/>
    <w:rsid w:val="00464525"/>
    <w:rsid w:val="00464919"/>
    <w:rsid w:val="00464EE0"/>
    <w:rsid w:val="00465461"/>
    <w:rsid w:val="00465467"/>
    <w:rsid w:val="00465573"/>
    <w:rsid w:val="00465758"/>
    <w:rsid w:val="0046576E"/>
    <w:rsid w:val="004658C3"/>
    <w:rsid w:val="00465E9A"/>
    <w:rsid w:val="00465EB3"/>
    <w:rsid w:val="0046645E"/>
    <w:rsid w:val="00467838"/>
    <w:rsid w:val="00467EE8"/>
    <w:rsid w:val="0047041E"/>
    <w:rsid w:val="00470750"/>
    <w:rsid w:val="00470893"/>
    <w:rsid w:val="00470A0E"/>
    <w:rsid w:val="00470E35"/>
    <w:rsid w:val="004710AA"/>
    <w:rsid w:val="0047117A"/>
    <w:rsid w:val="0047121F"/>
    <w:rsid w:val="0047153A"/>
    <w:rsid w:val="0047166D"/>
    <w:rsid w:val="00471856"/>
    <w:rsid w:val="004719A1"/>
    <w:rsid w:val="00471DB0"/>
    <w:rsid w:val="00471F3B"/>
    <w:rsid w:val="00471FAB"/>
    <w:rsid w:val="0047215A"/>
    <w:rsid w:val="00472ACB"/>
    <w:rsid w:val="0047303A"/>
    <w:rsid w:val="0047310C"/>
    <w:rsid w:val="00473C2B"/>
    <w:rsid w:val="00473F5F"/>
    <w:rsid w:val="0047410D"/>
    <w:rsid w:val="00474516"/>
    <w:rsid w:val="00474FB4"/>
    <w:rsid w:val="00475131"/>
    <w:rsid w:val="00475260"/>
    <w:rsid w:val="004755D5"/>
    <w:rsid w:val="0047574D"/>
    <w:rsid w:val="00475A1B"/>
    <w:rsid w:val="00475D3E"/>
    <w:rsid w:val="00475E50"/>
    <w:rsid w:val="00475F90"/>
    <w:rsid w:val="00476138"/>
    <w:rsid w:val="0047643E"/>
    <w:rsid w:val="00476D8B"/>
    <w:rsid w:val="00476EAE"/>
    <w:rsid w:val="0047702A"/>
    <w:rsid w:val="004774C5"/>
    <w:rsid w:val="004775ED"/>
    <w:rsid w:val="0047770F"/>
    <w:rsid w:val="004777C7"/>
    <w:rsid w:val="004803A6"/>
    <w:rsid w:val="004803A9"/>
    <w:rsid w:val="004803F3"/>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5BF"/>
    <w:rsid w:val="004839E7"/>
    <w:rsid w:val="00483D11"/>
    <w:rsid w:val="00483D20"/>
    <w:rsid w:val="0048406D"/>
    <w:rsid w:val="0048410E"/>
    <w:rsid w:val="0048423B"/>
    <w:rsid w:val="00484C46"/>
    <w:rsid w:val="00484EE0"/>
    <w:rsid w:val="004850D7"/>
    <w:rsid w:val="00485969"/>
    <w:rsid w:val="0048598C"/>
    <w:rsid w:val="00485E3D"/>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E3"/>
    <w:rsid w:val="0049143D"/>
    <w:rsid w:val="004918A0"/>
    <w:rsid w:val="004924E5"/>
    <w:rsid w:val="00492619"/>
    <w:rsid w:val="00492679"/>
    <w:rsid w:val="00492983"/>
    <w:rsid w:val="00492B3B"/>
    <w:rsid w:val="0049312E"/>
    <w:rsid w:val="0049317A"/>
    <w:rsid w:val="004931A1"/>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5F"/>
    <w:rsid w:val="004974A4"/>
    <w:rsid w:val="0049792C"/>
    <w:rsid w:val="00497FA9"/>
    <w:rsid w:val="004A01E1"/>
    <w:rsid w:val="004A066E"/>
    <w:rsid w:val="004A0E00"/>
    <w:rsid w:val="004A100E"/>
    <w:rsid w:val="004A1245"/>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BDF"/>
    <w:rsid w:val="004A7ED0"/>
    <w:rsid w:val="004A7EE7"/>
    <w:rsid w:val="004A7FB0"/>
    <w:rsid w:val="004B0706"/>
    <w:rsid w:val="004B0787"/>
    <w:rsid w:val="004B0826"/>
    <w:rsid w:val="004B0FC3"/>
    <w:rsid w:val="004B113E"/>
    <w:rsid w:val="004B1313"/>
    <w:rsid w:val="004B169E"/>
    <w:rsid w:val="004B1B53"/>
    <w:rsid w:val="004B1C42"/>
    <w:rsid w:val="004B1F62"/>
    <w:rsid w:val="004B2553"/>
    <w:rsid w:val="004B2700"/>
    <w:rsid w:val="004B2B31"/>
    <w:rsid w:val="004B2C33"/>
    <w:rsid w:val="004B2CDB"/>
    <w:rsid w:val="004B2EDD"/>
    <w:rsid w:val="004B3C3F"/>
    <w:rsid w:val="004B3D8C"/>
    <w:rsid w:val="004B45A2"/>
    <w:rsid w:val="004B46CB"/>
    <w:rsid w:val="004B4A0F"/>
    <w:rsid w:val="004B4AA2"/>
    <w:rsid w:val="004B4C67"/>
    <w:rsid w:val="004B4D8A"/>
    <w:rsid w:val="004B50E0"/>
    <w:rsid w:val="004B5522"/>
    <w:rsid w:val="004B55EC"/>
    <w:rsid w:val="004B6301"/>
    <w:rsid w:val="004B6587"/>
    <w:rsid w:val="004B6AB9"/>
    <w:rsid w:val="004B6BE4"/>
    <w:rsid w:val="004B6FFB"/>
    <w:rsid w:val="004B795F"/>
    <w:rsid w:val="004B7BA5"/>
    <w:rsid w:val="004B7E4B"/>
    <w:rsid w:val="004C0346"/>
    <w:rsid w:val="004C03CC"/>
    <w:rsid w:val="004C0B5B"/>
    <w:rsid w:val="004C0F99"/>
    <w:rsid w:val="004C130D"/>
    <w:rsid w:val="004C15F3"/>
    <w:rsid w:val="004C1624"/>
    <w:rsid w:val="004C19EB"/>
    <w:rsid w:val="004C1A16"/>
    <w:rsid w:val="004C2371"/>
    <w:rsid w:val="004C2C4E"/>
    <w:rsid w:val="004C2F01"/>
    <w:rsid w:val="004C3472"/>
    <w:rsid w:val="004C34E8"/>
    <w:rsid w:val="004C373A"/>
    <w:rsid w:val="004C3C51"/>
    <w:rsid w:val="004C4384"/>
    <w:rsid w:val="004C47FE"/>
    <w:rsid w:val="004C4BCE"/>
    <w:rsid w:val="004C4BF3"/>
    <w:rsid w:val="004C4F33"/>
    <w:rsid w:val="004C521E"/>
    <w:rsid w:val="004C5809"/>
    <w:rsid w:val="004C5C61"/>
    <w:rsid w:val="004C5EF0"/>
    <w:rsid w:val="004C63D6"/>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898"/>
    <w:rsid w:val="004E3B44"/>
    <w:rsid w:val="004E3FD8"/>
    <w:rsid w:val="004E4445"/>
    <w:rsid w:val="004E471C"/>
    <w:rsid w:val="004E4D10"/>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8E0"/>
    <w:rsid w:val="004F09E1"/>
    <w:rsid w:val="004F0C82"/>
    <w:rsid w:val="004F133C"/>
    <w:rsid w:val="004F13D2"/>
    <w:rsid w:val="004F144F"/>
    <w:rsid w:val="004F1479"/>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E6"/>
    <w:rsid w:val="004F7D81"/>
    <w:rsid w:val="004F7F1A"/>
    <w:rsid w:val="005000D9"/>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7D4"/>
    <w:rsid w:val="005050F8"/>
    <w:rsid w:val="00505168"/>
    <w:rsid w:val="00505A2A"/>
    <w:rsid w:val="00505A7B"/>
    <w:rsid w:val="00505E39"/>
    <w:rsid w:val="0050614B"/>
    <w:rsid w:val="00506571"/>
    <w:rsid w:val="00506A8D"/>
    <w:rsid w:val="00506C2E"/>
    <w:rsid w:val="005074C9"/>
    <w:rsid w:val="00507754"/>
    <w:rsid w:val="005079C4"/>
    <w:rsid w:val="00507CAF"/>
    <w:rsid w:val="00507E4F"/>
    <w:rsid w:val="00507F5D"/>
    <w:rsid w:val="00510374"/>
    <w:rsid w:val="00510444"/>
    <w:rsid w:val="0051044D"/>
    <w:rsid w:val="00510B25"/>
    <w:rsid w:val="005111F3"/>
    <w:rsid w:val="00511E67"/>
    <w:rsid w:val="00512196"/>
    <w:rsid w:val="00512747"/>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5C8"/>
    <w:rsid w:val="00521564"/>
    <w:rsid w:val="00521845"/>
    <w:rsid w:val="00521D65"/>
    <w:rsid w:val="005221A4"/>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3012B"/>
    <w:rsid w:val="0053058D"/>
    <w:rsid w:val="00530AFD"/>
    <w:rsid w:val="0053166A"/>
    <w:rsid w:val="0053173A"/>
    <w:rsid w:val="00531824"/>
    <w:rsid w:val="00531A74"/>
    <w:rsid w:val="00531AF4"/>
    <w:rsid w:val="00531E57"/>
    <w:rsid w:val="00531F71"/>
    <w:rsid w:val="0053217D"/>
    <w:rsid w:val="0053230A"/>
    <w:rsid w:val="00532462"/>
    <w:rsid w:val="00532B16"/>
    <w:rsid w:val="00532C9D"/>
    <w:rsid w:val="00532DBB"/>
    <w:rsid w:val="00533215"/>
    <w:rsid w:val="005334E4"/>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C3D"/>
    <w:rsid w:val="00537DA3"/>
    <w:rsid w:val="00537E22"/>
    <w:rsid w:val="00540147"/>
    <w:rsid w:val="00540EB6"/>
    <w:rsid w:val="005417A0"/>
    <w:rsid w:val="00541E2B"/>
    <w:rsid w:val="005422F1"/>
    <w:rsid w:val="0054232A"/>
    <w:rsid w:val="00542430"/>
    <w:rsid w:val="005436D7"/>
    <w:rsid w:val="00543703"/>
    <w:rsid w:val="00543A66"/>
    <w:rsid w:val="00543A83"/>
    <w:rsid w:val="00544220"/>
    <w:rsid w:val="005444D2"/>
    <w:rsid w:val="00544C33"/>
    <w:rsid w:val="00544CB3"/>
    <w:rsid w:val="0054556F"/>
    <w:rsid w:val="00545C3D"/>
    <w:rsid w:val="00545E6A"/>
    <w:rsid w:val="00546167"/>
    <w:rsid w:val="00546310"/>
    <w:rsid w:val="005464FD"/>
    <w:rsid w:val="00546738"/>
    <w:rsid w:val="005467D6"/>
    <w:rsid w:val="00546942"/>
    <w:rsid w:val="00547123"/>
    <w:rsid w:val="00547750"/>
    <w:rsid w:val="00547C73"/>
    <w:rsid w:val="005501F9"/>
    <w:rsid w:val="005504D9"/>
    <w:rsid w:val="005508FD"/>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91"/>
    <w:rsid w:val="00552AA4"/>
    <w:rsid w:val="00552FF4"/>
    <w:rsid w:val="0055410A"/>
    <w:rsid w:val="0055445A"/>
    <w:rsid w:val="005547CB"/>
    <w:rsid w:val="00554DF7"/>
    <w:rsid w:val="00555675"/>
    <w:rsid w:val="00555713"/>
    <w:rsid w:val="00555763"/>
    <w:rsid w:val="00555772"/>
    <w:rsid w:val="00555C0C"/>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AA7"/>
    <w:rsid w:val="00557CAB"/>
    <w:rsid w:val="00557D39"/>
    <w:rsid w:val="00557DC5"/>
    <w:rsid w:val="00560AC9"/>
    <w:rsid w:val="00560DDA"/>
    <w:rsid w:val="00561250"/>
    <w:rsid w:val="005612C6"/>
    <w:rsid w:val="0056134D"/>
    <w:rsid w:val="005613E6"/>
    <w:rsid w:val="005617E8"/>
    <w:rsid w:val="00561A95"/>
    <w:rsid w:val="00561BF6"/>
    <w:rsid w:val="00561E4A"/>
    <w:rsid w:val="0056296B"/>
    <w:rsid w:val="00562CDC"/>
    <w:rsid w:val="005635A2"/>
    <w:rsid w:val="005635B2"/>
    <w:rsid w:val="00563855"/>
    <w:rsid w:val="00563FD2"/>
    <w:rsid w:val="0056434D"/>
    <w:rsid w:val="005645DD"/>
    <w:rsid w:val="00564937"/>
    <w:rsid w:val="00565672"/>
    <w:rsid w:val="00565679"/>
    <w:rsid w:val="00565DEC"/>
    <w:rsid w:val="00566A9C"/>
    <w:rsid w:val="0056719E"/>
    <w:rsid w:val="005701C5"/>
    <w:rsid w:val="005703E3"/>
    <w:rsid w:val="0057054C"/>
    <w:rsid w:val="00570550"/>
    <w:rsid w:val="005706C1"/>
    <w:rsid w:val="00570825"/>
    <w:rsid w:val="005708C3"/>
    <w:rsid w:val="005708C6"/>
    <w:rsid w:val="00570C83"/>
    <w:rsid w:val="005712C0"/>
    <w:rsid w:val="00571358"/>
    <w:rsid w:val="00571382"/>
    <w:rsid w:val="00571E5E"/>
    <w:rsid w:val="00572583"/>
    <w:rsid w:val="00572643"/>
    <w:rsid w:val="00572E58"/>
    <w:rsid w:val="00572F26"/>
    <w:rsid w:val="005730FF"/>
    <w:rsid w:val="00573387"/>
    <w:rsid w:val="0057380A"/>
    <w:rsid w:val="00573948"/>
    <w:rsid w:val="00573BB0"/>
    <w:rsid w:val="00573D2B"/>
    <w:rsid w:val="00573F24"/>
    <w:rsid w:val="005740EF"/>
    <w:rsid w:val="00574167"/>
    <w:rsid w:val="00574886"/>
    <w:rsid w:val="00574B86"/>
    <w:rsid w:val="005753DB"/>
    <w:rsid w:val="005758BA"/>
    <w:rsid w:val="00575E27"/>
    <w:rsid w:val="00575EC1"/>
    <w:rsid w:val="005762B3"/>
    <w:rsid w:val="00576A37"/>
    <w:rsid w:val="00576FC7"/>
    <w:rsid w:val="00577368"/>
    <w:rsid w:val="00577372"/>
    <w:rsid w:val="005777AC"/>
    <w:rsid w:val="00577848"/>
    <w:rsid w:val="00577EB4"/>
    <w:rsid w:val="00577F3D"/>
    <w:rsid w:val="00577FC5"/>
    <w:rsid w:val="0058093E"/>
    <w:rsid w:val="005809EB"/>
    <w:rsid w:val="00580BB8"/>
    <w:rsid w:val="00580E45"/>
    <w:rsid w:val="005815D2"/>
    <w:rsid w:val="005818D4"/>
    <w:rsid w:val="005819D7"/>
    <w:rsid w:val="00581F00"/>
    <w:rsid w:val="00581F40"/>
    <w:rsid w:val="005828FD"/>
    <w:rsid w:val="005829CC"/>
    <w:rsid w:val="00582E3D"/>
    <w:rsid w:val="00582EBA"/>
    <w:rsid w:val="00583147"/>
    <w:rsid w:val="005831F4"/>
    <w:rsid w:val="00583298"/>
    <w:rsid w:val="005833FF"/>
    <w:rsid w:val="005836D0"/>
    <w:rsid w:val="005839E7"/>
    <w:rsid w:val="00583C6C"/>
    <w:rsid w:val="00583E78"/>
    <w:rsid w:val="00584496"/>
    <w:rsid w:val="00585932"/>
    <w:rsid w:val="00585C3A"/>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60"/>
    <w:rsid w:val="005923C9"/>
    <w:rsid w:val="0059254F"/>
    <w:rsid w:val="0059284F"/>
    <w:rsid w:val="005933E9"/>
    <w:rsid w:val="00593C95"/>
    <w:rsid w:val="00594131"/>
    <w:rsid w:val="005943C6"/>
    <w:rsid w:val="0059486D"/>
    <w:rsid w:val="00594E28"/>
    <w:rsid w:val="005952ED"/>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44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C5"/>
    <w:rsid w:val="005A74AE"/>
    <w:rsid w:val="005A7933"/>
    <w:rsid w:val="005A7F72"/>
    <w:rsid w:val="005B0787"/>
    <w:rsid w:val="005B0FB4"/>
    <w:rsid w:val="005B15D3"/>
    <w:rsid w:val="005B18EC"/>
    <w:rsid w:val="005B18F8"/>
    <w:rsid w:val="005B191D"/>
    <w:rsid w:val="005B1E41"/>
    <w:rsid w:val="005B291B"/>
    <w:rsid w:val="005B2D4D"/>
    <w:rsid w:val="005B2EB8"/>
    <w:rsid w:val="005B355C"/>
    <w:rsid w:val="005B3C58"/>
    <w:rsid w:val="005B3C7C"/>
    <w:rsid w:val="005B40D4"/>
    <w:rsid w:val="005B4911"/>
    <w:rsid w:val="005B4C5C"/>
    <w:rsid w:val="005B4E3D"/>
    <w:rsid w:val="005B4E83"/>
    <w:rsid w:val="005B541A"/>
    <w:rsid w:val="005B5425"/>
    <w:rsid w:val="005B54FE"/>
    <w:rsid w:val="005B5A55"/>
    <w:rsid w:val="005B5FCE"/>
    <w:rsid w:val="005B6030"/>
    <w:rsid w:val="005B64AE"/>
    <w:rsid w:val="005B6701"/>
    <w:rsid w:val="005B6FAE"/>
    <w:rsid w:val="005B703E"/>
    <w:rsid w:val="005B70E8"/>
    <w:rsid w:val="005B7231"/>
    <w:rsid w:val="005B7824"/>
    <w:rsid w:val="005C0625"/>
    <w:rsid w:val="005C06F4"/>
    <w:rsid w:val="005C0904"/>
    <w:rsid w:val="005C09BF"/>
    <w:rsid w:val="005C0A89"/>
    <w:rsid w:val="005C0A9F"/>
    <w:rsid w:val="005C0D61"/>
    <w:rsid w:val="005C0DDE"/>
    <w:rsid w:val="005C11DA"/>
    <w:rsid w:val="005C1225"/>
    <w:rsid w:val="005C132F"/>
    <w:rsid w:val="005C14CC"/>
    <w:rsid w:val="005C1752"/>
    <w:rsid w:val="005C1AEE"/>
    <w:rsid w:val="005C2144"/>
    <w:rsid w:val="005C2391"/>
    <w:rsid w:val="005C2D84"/>
    <w:rsid w:val="005C34ED"/>
    <w:rsid w:val="005C376D"/>
    <w:rsid w:val="005C3A65"/>
    <w:rsid w:val="005C3CDF"/>
    <w:rsid w:val="005C4B4D"/>
    <w:rsid w:val="005C4DE3"/>
    <w:rsid w:val="005C5379"/>
    <w:rsid w:val="005C55A1"/>
    <w:rsid w:val="005C5849"/>
    <w:rsid w:val="005C6295"/>
    <w:rsid w:val="005C69E0"/>
    <w:rsid w:val="005C6B35"/>
    <w:rsid w:val="005C7340"/>
    <w:rsid w:val="005C75B0"/>
    <w:rsid w:val="005C7A54"/>
    <w:rsid w:val="005C7CAD"/>
    <w:rsid w:val="005C7EF8"/>
    <w:rsid w:val="005D0102"/>
    <w:rsid w:val="005D02FA"/>
    <w:rsid w:val="005D047B"/>
    <w:rsid w:val="005D0493"/>
    <w:rsid w:val="005D0790"/>
    <w:rsid w:val="005D0AD7"/>
    <w:rsid w:val="005D1413"/>
    <w:rsid w:val="005D1C3E"/>
    <w:rsid w:val="005D1D82"/>
    <w:rsid w:val="005D20FC"/>
    <w:rsid w:val="005D241F"/>
    <w:rsid w:val="005D24A2"/>
    <w:rsid w:val="005D26D7"/>
    <w:rsid w:val="005D2A49"/>
    <w:rsid w:val="005D2B7E"/>
    <w:rsid w:val="005D2EE8"/>
    <w:rsid w:val="005D31D3"/>
    <w:rsid w:val="005D39A6"/>
    <w:rsid w:val="005D39EE"/>
    <w:rsid w:val="005D3B1F"/>
    <w:rsid w:val="005D3DB3"/>
    <w:rsid w:val="005D4278"/>
    <w:rsid w:val="005D4764"/>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6BF"/>
    <w:rsid w:val="005E48F7"/>
    <w:rsid w:val="005E4F80"/>
    <w:rsid w:val="005E4FBD"/>
    <w:rsid w:val="005E5009"/>
    <w:rsid w:val="005E53E3"/>
    <w:rsid w:val="005E54F9"/>
    <w:rsid w:val="005E5563"/>
    <w:rsid w:val="005E5599"/>
    <w:rsid w:val="005E578D"/>
    <w:rsid w:val="005E580A"/>
    <w:rsid w:val="005E66F1"/>
    <w:rsid w:val="005E6888"/>
    <w:rsid w:val="005E6AFB"/>
    <w:rsid w:val="005E6F1D"/>
    <w:rsid w:val="005E7006"/>
    <w:rsid w:val="005E75D5"/>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122"/>
    <w:rsid w:val="0061024A"/>
    <w:rsid w:val="006102C6"/>
    <w:rsid w:val="006103F0"/>
    <w:rsid w:val="006113A9"/>
    <w:rsid w:val="00611EAD"/>
    <w:rsid w:val="006129B8"/>
    <w:rsid w:val="00612BC5"/>
    <w:rsid w:val="00612C73"/>
    <w:rsid w:val="00613036"/>
    <w:rsid w:val="006134CE"/>
    <w:rsid w:val="006135B6"/>
    <w:rsid w:val="006138D8"/>
    <w:rsid w:val="00614064"/>
    <w:rsid w:val="006141D8"/>
    <w:rsid w:val="00614CB4"/>
    <w:rsid w:val="00614D1E"/>
    <w:rsid w:val="0061524B"/>
    <w:rsid w:val="0061565F"/>
    <w:rsid w:val="00615BDB"/>
    <w:rsid w:val="00616885"/>
    <w:rsid w:val="00616F3C"/>
    <w:rsid w:val="0061717F"/>
    <w:rsid w:val="006171DC"/>
    <w:rsid w:val="006175CF"/>
    <w:rsid w:val="0061773D"/>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02A"/>
    <w:rsid w:val="0062657C"/>
    <w:rsid w:val="00626703"/>
    <w:rsid w:val="00626AEB"/>
    <w:rsid w:val="00626C25"/>
    <w:rsid w:val="00626C88"/>
    <w:rsid w:val="00626E64"/>
    <w:rsid w:val="0062732C"/>
    <w:rsid w:val="00627803"/>
    <w:rsid w:val="006278A3"/>
    <w:rsid w:val="00627BA3"/>
    <w:rsid w:val="00627C39"/>
    <w:rsid w:val="00627E44"/>
    <w:rsid w:val="006300D7"/>
    <w:rsid w:val="00630988"/>
    <w:rsid w:val="00630BED"/>
    <w:rsid w:val="00630F93"/>
    <w:rsid w:val="00631007"/>
    <w:rsid w:val="00631826"/>
    <w:rsid w:val="00631CF3"/>
    <w:rsid w:val="00631D84"/>
    <w:rsid w:val="00632102"/>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128"/>
    <w:rsid w:val="006373C7"/>
    <w:rsid w:val="006374F0"/>
    <w:rsid w:val="00637628"/>
    <w:rsid w:val="0063787D"/>
    <w:rsid w:val="00637AE4"/>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1FE"/>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896"/>
    <w:rsid w:val="00652BB4"/>
    <w:rsid w:val="00653273"/>
    <w:rsid w:val="006534BA"/>
    <w:rsid w:val="00654058"/>
    <w:rsid w:val="00654346"/>
    <w:rsid w:val="006544F6"/>
    <w:rsid w:val="00654B42"/>
    <w:rsid w:val="00654C81"/>
    <w:rsid w:val="00654E6E"/>
    <w:rsid w:val="00655070"/>
    <w:rsid w:val="00655143"/>
    <w:rsid w:val="00655223"/>
    <w:rsid w:val="00655780"/>
    <w:rsid w:val="0065594D"/>
    <w:rsid w:val="00656136"/>
    <w:rsid w:val="006561FF"/>
    <w:rsid w:val="006563CF"/>
    <w:rsid w:val="006563F7"/>
    <w:rsid w:val="00656846"/>
    <w:rsid w:val="00656D6F"/>
    <w:rsid w:val="00657005"/>
    <w:rsid w:val="006578D9"/>
    <w:rsid w:val="00657C59"/>
    <w:rsid w:val="00657E2A"/>
    <w:rsid w:val="00657F67"/>
    <w:rsid w:val="006601F9"/>
    <w:rsid w:val="006602D1"/>
    <w:rsid w:val="006605DC"/>
    <w:rsid w:val="006607E4"/>
    <w:rsid w:val="00661386"/>
    <w:rsid w:val="00661636"/>
    <w:rsid w:val="00661CC2"/>
    <w:rsid w:val="00662166"/>
    <w:rsid w:val="00662BB0"/>
    <w:rsid w:val="00662DBF"/>
    <w:rsid w:val="00662E0D"/>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E"/>
    <w:rsid w:val="00673CCB"/>
    <w:rsid w:val="00673EB7"/>
    <w:rsid w:val="00673FBF"/>
    <w:rsid w:val="006740C8"/>
    <w:rsid w:val="006742D6"/>
    <w:rsid w:val="00674389"/>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5725"/>
    <w:rsid w:val="00685D3B"/>
    <w:rsid w:val="00685D81"/>
    <w:rsid w:val="00685F67"/>
    <w:rsid w:val="0068623E"/>
    <w:rsid w:val="00686366"/>
    <w:rsid w:val="0068653A"/>
    <w:rsid w:val="00686552"/>
    <w:rsid w:val="0068669B"/>
    <w:rsid w:val="0068673B"/>
    <w:rsid w:val="00686C10"/>
    <w:rsid w:val="00686E72"/>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D82"/>
    <w:rsid w:val="0069703D"/>
    <w:rsid w:val="00697137"/>
    <w:rsid w:val="006971A2"/>
    <w:rsid w:val="0069726F"/>
    <w:rsid w:val="006974AE"/>
    <w:rsid w:val="006974C3"/>
    <w:rsid w:val="0069755C"/>
    <w:rsid w:val="006979DC"/>
    <w:rsid w:val="00697C2C"/>
    <w:rsid w:val="006A05EF"/>
    <w:rsid w:val="006A083C"/>
    <w:rsid w:val="006A0942"/>
    <w:rsid w:val="006A18AC"/>
    <w:rsid w:val="006A18CF"/>
    <w:rsid w:val="006A18DD"/>
    <w:rsid w:val="006A2158"/>
    <w:rsid w:val="006A2347"/>
    <w:rsid w:val="006A24B3"/>
    <w:rsid w:val="006A2A36"/>
    <w:rsid w:val="006A2D0E"/>
    <w:rsid w:val="006A2E66"/>
    <w:rsid w:val="006A3227"/>
    <w:rsid w:val="006A3396"/>
    <w:rsid w:val="006A3450"/>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FD6"/>
    <w:rsid w:val="006A7574"/>
    <w:rsid w:val="006A7BF2"/>
    <w:rsid w:val="006A7C40"/>
    <w:rsid w:val="006A7FDD"/>
    <w:rsid w:val="006B0489"/>
    <w:rsid w:val="006B0C66"/>
    <w:rsid w:val="006B0D3A"/>
    <w:rsid w:val="006B113F"/>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93F"/>
    <w:rsid w:val="006B3E55"/>
    <w:rsid w:val="006B48F0"/>
    <w:rsid w:val="006B4D4E"/>
    <w:rsid w:val="006B50E5"/>
    <w:rsid w:val="006B6452"/>
    <w:rsid w:val="006B6AD0"/>
    <w:rsid w:val="006B6BA3"/>
    <w:rsid w:val="006B6C95"/>
    <w:rsid w:val="006B725C"/>
    <w:rsid w:val="006B74CA"/>
    <w:rsid w:val="006B7864"/>
    <w:rsid w:val="006B789D"/>
    <w:rsid w:val="006C03B2"/>
    <w:rsid w:val="006C09DD"/>
    <w:rsid w:val="006C09EE"/>
    <w:rsid w:val="006C0A1A"/>
    <w:rsid w:val="006C14F8"/>
    <w:rsid w:val="006C1B3F"/>
    <w:rsid w:val="006C2DE5"/>
    <w:rsid w:val="006C2E30"/>
    <w:rsid w:val="006C346E"/>
    <w:rsid w:val="006C375B"/>
    <w:rsid w:val="006C377A"/>
    <w:rsid w:val="006C3E0A"/>
    <w:rsid w:val="006C3F40"/>
    <w:rsid w:val="006C44D3"/>
    <w:rsid w:val="006C45C1"/>
    <w:rsid w:val="006C4628"/>
    <w:rsid w:val="006C47E6"/>
    <w:rsid w:val="006C4B0F"/>
    <w:rsid w:val="006C4B11"/>
    <w:rsid w:val="006C4D69"/>
    <w:rsid w:val="006C50C3"/>
    <w:rsid w:val="006C51CF"/>
    <w:rsid w:val="006C5215"/>
    <w:rsid w:val="006C566C"/>
    <w:rsid w:val="006C56F9"/>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2B29"/>
    <w:rsid w:val="006D31AF"/>
    <w:rsid w:val="006D31DD"/>
    <w:rsid w:val="006D35A7"/>
    <w:rsid w:val="006D369C"/>
    <w:rsid w:val="006D444E"/>
    <w:rsid w:val="006D457F"/>
    <w:rsid w:val="006D492A"/>
    <w:rsid w:val="006D493C"/>
    <w:rsid w:val="006D4DBD"/>
    <w:rsid w:val="006D4F72"/>
    <w:rsid w:val="006D53E3"/>
    <w:rsid w:val="006D54B3"/>
    <w:rsid w:val="006D59BF"/>
    <w:rsid w:val="006D5AE7"/>
    <w:rsid w:val="006D5EC2"/>
    <w:rsid w:val="006D5FEF"/>
    <w:rsid w:val="006D615D"/>
    <w:rsid w:val="006D7598"/>
    <w:rsid w:val="006D78EF"/>
    <w:rsid w:val="006D7B93"/>
    <w:rsid w:val="006D7DAD"/>
    <w:rsid w:val="006D7FAF"/>
    <w:rsid w:val="006E02F8"/>
    <w:rsid w:val="006E03A3"/>
    <w:rsid w:val="006E0B16"/>
    <w:rsid w:val="006E0E5E"/>
    <w:rsid w:val="006E0E60"/>
    <w:rsid w:val="006E0ED0"/>
    <w:rsid w:val="006E176F"/>
    <w:rsid w:val="006E1B3E"/>
    <w:rsid w:val="006E22CC"/>
    <w:rsid w:val="006E2AA6"/>
    <w:rsid w:val="006E2FD4"/>
    <w:rsid w:val="006E3D3A"/>
    <w:rsid w:val="006E459B"/>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4072"/>
    <w:rsid w:val="006F4189"/>
    <w:rsid w:val="006F4269"/>
    <w:rsid w:val="006F46BC"/>
    <w:rsid w:val="006F4A19"/>
    <w:rsid w:val="006F5462"/>
    <w:rsid w:val="006F5466"/>
    <w:rsid w:val="006F557B"/>
    <w:rsid w:val="006F5B41"/>
    <w:rsid w:val="006F6689"/>
    <w:rsid w:val="006F6740"/>
    <w:rsid w:val="006F6BCD"/>
    <w:rsid w:val="006F746D"/>
    <w:rsid w:val="006F76EF"/>
    <w:rsid w:val="006F7726"/>
    <w:rsid w:val="006F7A92"/>
    <w:rsid w:val="006F7C53"/>
    <w:rsid w:val="006F7D44"/>
    <w:rsid w:val="006F7E42"/>
    <w:rsid w:val="00700042"/>
    <w:rsid w:val="0070023A"/>
    <w:rsid w:val="00700F43"/>
    <w:rsid w:val="007017EA"/>
    <w:rsid w:val="0070181F"/>
    <w:rsid w:val="0070193E"/>
    <w:rsid w:val="00701B27"/>
    <w:rsid w:val="00702BA7"/>
    <w:rsid w:val="00702BFC"/>
    <w:rsid w:val="00702E65"/>
    <w:rsid w:val="007034BC"/>
    <w:rsid w:val="007035F6"/>
    <w:rsid w:val="007036E5"/>
    <w:rsid w:val="007041F5"/>
    <w:rsid w:val="00704302"/>
    <w:rsid w:val="007047A7"/>
    <w:rsid w:val="00704A33"/>
    <w:rsid w:val="00704DEB"/>
    <w:rsid w:val="00705584"/>
    <w:rsid w:val="007055ED"/>
    <w:rsid w:val="00705B7D"/>
    <w:rsid w:val="00705E96"/>
    <w:rsid w:val="0070614A"/>
    <w:rsid w:val="00706E08"/>
    <w:rsid w:val="00706E34"/>
    <w:rsid w:val="0070711F"/>
    <w:rsid w:val="00707308"/>
    <w:rsid w:val="0070743B"/>
    <w:rsid w:val="00707D21"/>
    <w:rsid w:val="007101EE"/>
    <w:rsid w:val="00710879"/>
    <w:rsid w:val="00710994"/>
    <w:rsid w:val="007109CD"/>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738"/>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14C"/>
    <w:rsid w:val="00716249"/>
    <w:rsid w:val="007162F2"/>
    <w:rsid w:val="007163BF"/>
    <w:rsid w:val="00716463"/>
    <w:rsid w:val="0071649C"/>
    <w:rsid w:val="0071688D"/>
    <w:rsid w:val="00716FC0"/>
    <w:rsid w:val="00717267"/>
    <w:rsid w:val="00717505"/>
    <w:rsid w:val="007178EE"/>
    <w:rsid w:val="00717B0A"/>
    <w:rsid w:val="00720759"/>
    <w:rsid w:val="00720BD4"/>
    <w:rsid w:val="00720C84"/>
    <w:rsid w:val="007215A9"/>
    <w:rsid w:val="007218A9"/>
    <w:rsid w:val="0072190B"/>
    <w:rsid w:val="00721E1D"/>
    <w:rsid w:val="00722B72"/>
    <w:rsid w:val="007232CD"/>
    <w:rsid w:val="0072360A"/>
    <w:rsid w:val="00723701"/>
    <w:rsid w:val="00723CEA"/>
    <w:rsid w:val="00723EC3"/>
    <w:rsid w:val="00724426"/>
    <w:rsid w:val="00725068"/>
    <w:rsid w:val="007254B1"/>
    <w:rsid w:val="00725516"/>
    <w:rsid w:val="0072560E"/>
    <w:rsid w:val="00725CB6"/>
    <w:rsid w:val="00725D75"/>
    <w:rsid w:val="00725DC5"/>
    <w:rsid w:val="00725FB8"/>
    <w:rsid w:val="0072602E"/>
    <w:rsid w:val="0072607E"/>
    <w:rsid w:val="00726281"/>
    <w:rsid w:val="00726585"/>
    <w:rsid w:val="0072665F"/>
    <w:rsid w:val="00726B86"/>
    <w:rsid w:val="007275B5"/>
    <w:rsid w:val="00727E9F"/>
    <w:rsid w:val="007300E6"/>
    <w:rsid w:val="00730302"/>
    <w:rsid w:val="0073128B"/>
    <w:rsid w:val="0073171A"/>
    <w:rsid w:val="00731A41"/>
    <w:rsid w:val="00731D37"/>
    <w:rsid w:val="00731E4B"/>
    <w:rsid w:val="00732321"/>
    <w:rsid w:val="00732588"/>
    <w:rsid w:val="00733315"/>
    <w:rsid w:val="00733858"/>
    <w:rsid w:val="00733A74"/>
    <w:rsid w:val="00733A80"/>
    <w:rsid w:val="00733AA9"/>
    <w:rsid w:val="00733BCB"/>
    <w:rsid w:val="00733F4E"/>
    <w:rsid w:val="0073497A"/>
    <w:rsid w:val="007356D0"/>
    <w:rsid w:val="0073637C"/>
    <w:rsid w:val="00736D7B"/>
    <w:rsid w:val="00737131"/>
    <w:rsid w:val="00737774"/>
    <w:rsid w:val="007377ED"/>
    <w:rsid w:val="007379C8"/>
    <w:rsid w:val="007405BD"/>
    <w:rsid w:val="00740698"/>
    <w:rsid w:val="007406C0"/>
    <w:rsid w:val="00740AC1"/>
    <w:rsid w:val="00740B6B"/>
    <w:rsid w:val="00740CD3"/>
    <w:rsid w:val="0074108B"/>
    <w:rsid w:val="00741B48"/>
    <w:rsid w:val="00742016"/>
    <w:rsid w:val="007420C9"/>
    <w:rsid w:val="00742235"/>
    <w:rsid w:val="007424E2"/>
    <w:rsid w:val="0074255E"/>
    <w:rsid w:val="00742695"/>
    <w:rsid w:val="00742A51"/>
    <w:rsid w:val="00742BFB"/>
    <w:rsid w:val="00742DB6"/>
    <w:rsid w:val="00742EC0"/>
    <w:rsid w:val="00743757"/>
    <w:rsid w:val="00743867"/>
    <w:rsid w:val="00744055"/>
    <w:rsid w:val="00744162"/>
    <w:rsid w:val="00744437"/>
    <w:rsid w:val="00744527"/>
    <w:rsid w:val="00744C56"/>
    <w:rsid w:val="00744E0A"/>
    <w:rsid w:val="00744FB1"/>
    <w:rsid w:val="0074553C"/>
    <w:rsid w:val="0074557F"/>
    <w:rsid w:val="0074576E"/>
    <w:rsid w:val="00745EBB"/>
    <w:rsid w:val="00746167"/>
    <w:rsid w:val="00746199"/>
    <w:rsid w:val="0074644A"/>
    <w:rsid w:val="007467E3"/>
    <w:rsid w:val="00747040"/>
    <w:rsid w:val="007472EC"/>
    <w:rsid w:val="00747357"/>
    <w:rsid w:val="00747446"/>
    <w:rsid w:val="00747BD8"/>
    <w:rsid w:val="00747E09"/>
    <w:rsid w:val="00747F05"/>
    <w:rsid w:val="0075038A"/>
    <w:rsid w:val="0075038D"/>
    <w:rsid w:val="0075051D"/>
    <w:rsid w:val="007509F9"/>
    <w:rsid w:val="007514DA"/>
    <w:rsid w:val="007515C8"/>
    <w:rsid w:val="007517D1"/>
    <w:rsid w:val="00751C38"/>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B0E"/>
    <w:rsid w:val="00766B60"/>
    <w:rsid w:val="00766BFB"/>
    <w:rsid w:val="00766DB5"/>
    <w:rsid w:val="00766DFE"/>
    <w:rsid w:val="0076731C"/>
    <w:rsid w:val="00767416"/>
    <w:rsid w:val="0076747C"/>
    <w:rsid w:val="007678B6"/>
    <w:rsid w:val="007704F5"/>
    <w:rsid w:val="00770C43"/>
    <w:rsid w:val="00770CEE"/>
    <w:rsid w:val="007719E0"/>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6DF"/>
    <w:rsid w:val="007768F2"/>
    <w:rsid w:val="00776B6B"/>
    <w:rsid w:val="00776E9E"/>
    <w:rsid w:val="00777053"/>
    <w:rsid w:val="007775E9"/>
    <w:rsid w:val="007777B4"/>
    <w:rsid w:val="00777CD9"/>
    <w:rsid w:val="00777EE9"/>
    <w:rsid w:val="00780256"/>
    <w:rsid w:val="00780657"/>
    <w:rsid w:val="00780980"/>
    <w:rsid w:val="007809E1"/>
    <w:rsid w:val="0078106D"/>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7ED"/>
    <w:rsid w:val="00784C31"/>
    <w:rsid w:val="00784EA1"/>
    <w:rsid w:val="00784FC7"/>
    <w:rsid w:val="00785061"/>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458"/>
    <w:rsid w:val="007926B7"/>
    <w:rsid w:val="00792E78"/>
    <w:rsid w:val="00792ECC"/>
    <w:rsid w:val="00792F70"/>
    <w:rsid w:val="007933DE"/>
    <w:rsid w:val="0079373B"/>
    <w:rsid w:val="007939C7"/>
    <w:rsid w:val="00793F70"/>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2E"/>
    <w:rsid w:val="007A15BA"/>
    <w:rsid w:val="007A166E"/>
    <w:rsid w:val="007A1B63"/>
    <w:rsid w:val="007A1C40"/>
    <w:rsid w:val="007A1CAB"/>
    <w:rsid w:val="007A1EE8"/>
    <w:rsid w:val="007A2213"/>
    <w:rsid w:val="007A2416"/>
    <w:rsid w:val="007A2BFF"/>
    <w:rsid w:val="007A2DE7"/>
    <w:rsid w:val="007A300F"/>
    <w:rsid w:val="007A3040"/>
    <w:rsid w:val="007A3373"/>
    <w:rsid w:val="007A3395"/>
    <w:rsid w:val="007A3505"/>
    <w:rsid w:val="007A358C"/>
    <w:rsid w:val="007A3611"/>
    <w:rsid w:val="007A3BF2"/>
    <w:rsid w:val="007A3CE3"/>
    <w:rsid w:val="007A3ED8"/>
    <w:rsid w:val="007A4264"/>
    <w:rsid w:val="007A43F5"/>
    <w:rsid w:val="007A4AF1"/>
    <w:rsid w:val="007A5067"/>
    <w:rsid w:val="007A5288"/>
    <w:rsid w:val="007A5D33"/>
    <w:rsid w:val="007A618D"/>
    <w:rsid w:val="007A6333"/>
    <w:rsid w:val="007A6477"/>
    <w:rsid w:val="007A6909"/>
    <w:rsid w:val="007A75A3"/>
    <w:rsid w:val="007A7C65"/>
    <w:rsid w:val="007B01A3"/>
    <w:rsid w:val="007B0253"/>
    <w:rsid w:val="007B06CC"/>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677"/>
    <w:rsid w:val="007D0779"/>
    <w:rsid w:val="007D096E"/>
    <w:rsid w:val="007D098C"/>
    <w:rsid w:val="007D0CEE"/>
    <w:rsid w:val="007D11B6"/>
    <w:rsid w:val="007D149C"/>
    <w:rsid w:val="007D1558"/>
    <w:rsid w:val="007D1B7C"/>
    <w:rsid w:val="007D1D84"/>
    <w:rsid w:val="007D214A"/>
    <w:rsid w:val="007D2574"/>
    <w:rsid w:val="007D31F1"/>
    <w:rsid w:val="007D357E"/>
    <w:rsid w:val="007D3889"/>
    <w:rsid w:val="007D39A2"/>
    <w:rsid w:val="007D39D7"/>
    <w:rsid w:val="007D3C2D"/>
    <w:rsid w:val="007D4FF2"/>
    <w:rsid w:val="007D512C"/>
    <w:rsid w:val="007D526F"/>
    <w:rsid w:val="007D5888"/>
    <w:rsid w:val="007D59AF"/>
    <w:rsid w:val="007D6310"/>
    <w:rsid w:val="007D647B"/>
    <w:rsid w:val="007D673F"/>
    <w:rsid w:val="007D68F4"/>
    <w:rsid w:val="007D6C84"/>
    <w:rsid w:val="007D6CA0"/>
    <w:rsid w:val="007D6CE5"/>
    <w:rsid w:val="007D6D62"/>
    <w:rsid w:val="007D6EF0"/>
    <w:rsid w:val="007D7042"/>
    <w:rsid w:val="007D7059"/>
    <w:rsid w:val="007D73FC"/>
    <w:rsid w:val="007D75EF"/>
    <w:rsid w:val="007D7876"/>
    <w:rsid w:val="007D794A"/>
    <w:rsid w:val="007D7CBE"/>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DBB"/>
    <w:rsid w:val="007F2ED4"/>
    <w:rsid w:val="007F3DE6"/>
    <w:rsid w:val="007F3FB0"/>
    <w:rsid w:val="007F43A9"/>
    <w:rsid w:val="007F4B74"/>
    <w:rsid w:val="007F5608"/>
    <w:rsid w:val="007F5874"/>
    <w:rsid w:val="007F5C79"/>
    <w:rsid w:val="007F5D4A"/>
    <w:rsid w:val="007F6562"/>
    <w:rsid w:val="007F65F2"/>
    <w:rsid w:val="007F70D6"/>
    <w:rsid w:val="007F7393"/>
    <w:rsid w:val="007F73DC"/>
    <w:rsid w:val="007F7864"/>
    <w:rsid w:val="007F795B"/>
    <w:rsid w:val="007F7B6D"/>
    <w:rsid w:val="007F7C2F"/>
    <w:rsid w:val="007F7F04"/>
    <w:rsid w:val="00800104"/>
    <w:rsid w:val="00800184"/>
    <w:rsid w:val="008007DA"/>
    <w:rsid w:val="00800874"/>
    <w:rsid w:val="00800994"/>
    <w:rsid w:val="00800D5F"/>
    <w:rsid w:val="008013B8"/>
    <w:rsid w:val="0080152E"/>
    <w:rsid w:val="0080179D"/>
    <w:rsid w:val="00801838"/>
    <w:rsid w:val="008018F6"/>
    <w:rsid w:val="00801FBC"/>
    <w:rsid w:val="0080211F"/>
    <w:rsid w:val="00802410"/>
    <w:rsid w:val="00802587"/>
    <w:rsid w:val="008029C7"/>
    <w:rsid w:val="00803E2E"/>
    <w:rsid w:val="008041E1"/>
    <w:rsid w:val="00804646"/>
    <w:rsid w:val="00804867"/>
    <w:rsid w:val="00804B2F"/>
    <w:rsid w:val="00804B57"/>
    <w:rsid w:val="00805F8B"/>
    <w:rsid w:val="00806979"/>
    <w:rsid w:val="0080699F"/>
    <w:rsid w:val="00806D29"/>
    <w:rsid w:val="008070DA"/>
    <w:rsid w:val="008076A7"/>
    <w:rsid w:val="0080770D"/>
    <w:rsid w:val="00807D28"/>
    <w:rsid w:val="00807D5E"/>
    <w:rsid w:val="00807E1B"/>
    <w:rsid w:val="00807E85"/>
    <w:rsid w:val="0081012C"/>
    <w:rsid w:val="008101C0"/>
    <w:rsid w:val="00810C3E"/>
    <w:rsid w:val="00810DE9"/>
    <w:rsid w:val="00810EAE"/>
    <w:rsid w:val="00811036"/>
    <w:rsid w:val="008116CA"/>
    <w:rsid w:val="00811EF6"/>
    <w:rsid w:val="008123D5"/>
    <w:rsid w:val="008124FE"/>
    <w:rsid w:val="008127B0"/>
    <w:rsid w:val="0081389D"/>
    <w:rsid w:val="00813B1C"/>
    <w:rsid w:val="00813CE0"/>
    <w:rsid w:val="00813E07"/>
    <w:rsid w:val="0081433F"/>
    <w:rsid w:val="008143A0"/>
    <w:rsid w:val="00814834"/>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9FF"/>
    <w:rsid w:val="00816A54"/>
    <w:rsid w:val="00816D94"/>
    <w:rsid w:val="00817126"/>
    <w:rsid w:val="00817508"/>
    <w:rsid w:val="0081787C"/>
    <w:rsid w:val="00817B8F"/>
    <w:rsid w:val="00817C96"/>
    <w:rsid w:val="00817D2A"/>
    <w:rsid w:val="00817F27"/>
    <w:rsid w:val="00820324"/>
    <w:rsid w:val="00820DF1"/>
    <w:rsid w:val="008213A0"/>
    <w:rsid w:val="0082172C"/>
    <w:rsid w:val="008226FB"/>
    <w:rsid w:val="00823335"/>
    <w:rsid w:val="008237B2"/>
    <w:rsid w:val="00823F61"/>
    <w:rsid w:val="0082449E"/>
    <w:rsid w:val="0082487A"/>
    <w:rsid w:val="008249FF"/>
    <w:rsid w:val="00824F70"/>
    <w:rsid w:val="008251EC"/>
    <w:rsid w:val="008256DA"/>
    <w:rsid w:val="00825C1F"/>
    <w:rsid w:val="00825DD4"/>
    <w:rsid w:val="00826204"/>
    <w:rsid w:val="00826375"/>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212"/>
    <w:rsid w:val="00834463"/>
    <w:rsid w:val="00834512"/>
    <w:rsid w:val="008346A5"/>
    <w:rsid w:val="00834746"/>
    <w:rsid w:val="008349E7"/>
    <w:rsid w:val="008354F3"/>
    <w:rsid w:val="00835795"/>
    <w:rsid w:val="00835B0A"/>
    <w:rsid w:val="00835B82"/>
    <w:rsid w:val="00836133"/>
    <w:rsid w:val="0083657B"/>
    <w:rsid w:val="0083695F"/>
    <w:rsid w:val="00836B5B"/>
    <w:rsid w:val="00836D1D"/>
    <w:rsid w:val="00836FC2"/>
    <w:rsid w:val="00837034"/>
    <w:rsid w:val="0083768C"/>
    <w:rsid w:val="008376B9"/>
    <w:rsid w:val="008378E6"/>
    <w:rsid w:val="008379A7"/>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4D6"/>
    <w:rsid w:val="008426B0"/>
    <w:rsid w:val="00842DB7"/>
    <w:rsid w:val="00843374"/>
    <w:rsid w:val="0084387F"/>
    <w:rsid w:val="00843AFD"/>
    <w:rsid w:val="008444F8"/>
    <w:rsid w:val="00844750"/>
    <w:rsid w:val="00845F51"/>
    <w:rsid w:val="00845F6D"/>
    <w:rsid w:val="00846106"/>
    <w:rsid w:val="008461CB"/>
    <w:rsid w:val="008462E7"/>
    <w:rsid w:val="008463A3"/>
    <w:rsid w:val="008463DD"/>
    <w:rsid w:val="00846467"/>
    <w:rsid w:val="00846CC4"/>
    <w:rsid w:val="008473B0"/>
    <w:rsid w:val="008476ED"/>
    <w:rsid w:val="00847991"/>
    <w:rsid w:val="00847C4E"/>
    <w:rsid w:val="008502A0"/>
    <w:rsid w:val="0085106C"/>
    <w:rsid w:val="0085130C"/>
    <w:rsid w:val="00851391"/>
    <w:rsid w:val="008514AE"/>
    <w:rsid w:val="00851B22"/>
    <w:rsid w:val="00851B9A"/>
    <w:rsid w:val="00851E9C"/>
    <w:rsid w:val="0085207B"/>
    <w:rsid w:val="008521C5"/>
    <w:rsid w:val="00852338"/>
    <w:rsid w:val="00852F3B"/>
    <w:rsid w:val="008531BF"/>
    <w:rsid w:val="00853570"/>
    <w:rsid w:val="00853994"/>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483"/>
    <w:rsid w:val="008577BE"/>
    <w:rsid w:val="00857C34"/>
    <w:rsid w:val="008600DD"/>
    <w:rsid w:val="0086012C"/>
    <w:rsid w:val="00860156"/>
    <w:rsid w:val="00860315"/>
    <w:rsid w:val="0086037F"/>
    <w:rsid w:val="0086096B"/>
    <w:rsid w:val="00860C1E"/>
    <w:rsid w:val="00860C2D"/>
    <w:rsid w:val="00861B41"/>
    <w:rsid w:val="00861D65"/>
    <w:rsid w:val="00861DA1"/>
    <w:rsid w:val="008620C2"/>
    <w:rsid w:val="00862173"/>
    <w:rsid w:val="008621D8"/>
    <w:rsid w:val="00862290"/>
    <w:rsid w:val="008626B0"/>
    <w:rsid w:val="00862857"/>
    <w:rsid w:val="00862967"/>
    <w:rsid w:val="00862988"/>
    <w:rsid w:val="00863089"/>
    <w:rsid w:val="00863479"/>
    <w:rsid w:val="00863AA0"/>
    <w:rsid w:val="00864A9F"/>
    <w:rsid w:val="008650AB"/>
    <w:rsid w:val="00865696"/>
    <w:rsid w:val="00865D4C"/>
    <w:rsid w:val="00865DE1"/>
    <w:rsid w:val="00866024"/>
    <w:rsid w:val="00866453"/>
    <w:rsid w:val="00866781"/>
    <w:rsid w:val="008674CD"/>
    <w:rsid w:val="00867F66"/>
    <w:rsid w:val="00870018"/>
    <w:rsid w:val="00870588"/>
    <w:rsid w:val="00870793"/>
    <w:rsid w:val="00870A1C"/>
    <w:rsid w:val="00870E13"/>
    <w:rsid w:val="00871029"/>
    <w:rsid w:val="00871096"/>
    <w:rsid w:val="008710EF"/>
    <w:rsid w:val="00871171"/>
    <w:rsid w:val="008712B8"/>
    <w:rsid w:val="00871A60"/>
    <w:rsid w:val="00871BF2"/>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21"/>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839"/>
    <w:rsid w:val="008878DF"/>
    <w:rsid w:val="00887E8B"/>
    <w:rsid w:val="0089003F"/>
    <w:rsid w:val="008901D5"/>
    <w:rsid w:val="0089023A"/>
    <w:rsid w:val="0089035C"/>
    <w:rsid w:val="00890689"/>
    <w:rsid w:val="008907B2"/>
    <w:rsid w:val="00890B03"/>
    <w:rsid w:val="00890BCD"/>
    <w:rsid w:val="00890F04"/>
    <w:rsid w:val="00890F2B"/>
    <w:rsid w:val="008911A2"/>
    <w:rsid w:val="0089163D"/>
    <w:rsid w:val="00891B30"/>
    <w:rsid w:val="00891F63"/>
    <w:rsid w:val="0089207F"/>
    <w:rsid w:val="008922DC"/>
    <w:rsid w:val="008922DF"/>
    <w:rsid w:val="00893024"/>
    <w:rsid w:val="00893676"/>
    <w:rsid w:val="00893747"/>
    <w:rsid w:val="00893B3B"/>
    <w:rsid w:val="00894304"/>
    <w:rsid w:val="00894485"/>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F26"/>
    <w:rsid w:val="008A2F9B"/>
    <w:rsid w:val="008A3360"/>
    <w:rsid w:val="008A36ED"/>
    <w:rsid w:val="008A3898"/>
    <w:rsid w:val="008A42D8"/>
    <w:rsid w:val="008A4486"/>
    <w:rsid w:val="008A457F"/>
    <w:rsid w:val="008A4A82"/>
    <w:rsid w:val="008A5066"/>
    <w:rsid w:val="008A53C3"/>
    <w:rsid w:val="008A540D"/>
    <w:rsid w:val="008A59E9"/>
    <w:rsid w:val="008A631F"/>
    <w:rsid w:val="008A668F"/>
    <w:rsid w:val="008A67BE"/>
    <w:rsid w:val="008A72A4"/>
    <w:rsid w:val="008A758D"/>
    <w:rsid w:val="008A75C5"/>
    <w:rsid w:val="008A7669"/>
    <w:rsid w:val="008A7819"/>
    <w:rsid w:val="008A798A"/>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79A"/>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746"/>
    <w:rsid w:val="008B6B1B"/>
    <w:rsid w:val="008B6E5C"/>
    <w:rsid w:val="008B766A"/>
    <w:rsid w:val="008B7A0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5436"/>
    <w:rsid w:val="008C59D5"/>
    <w:rsid w:val="008C5B10"/>
    <w:rsid w:val="008C6B81"/>
    <w:rsid w:val="008C6C7A"/>
    <w:rsid w:val="008C6F4F"/>
    <w:rsid w:val="008C74CC"/>
    <w:rsid w:val="008C7F77"/>
    <w:rsid w:val="008D02CB"/>
    <w:rsid w:val="008D03AA"/>
    <w:rsid w:val="008D0459"/>
    <w:rsid w:val="008D05D2"/>
    <w:rsid w:val="008D0E41"/>
    <w:rsid w:val="008D0F7C"/>
    <w:rsid w:val="008D11DD"/>
    <w:rsid w:val="008D13DC"/>
    <w:rsid w:val="008D149D"/>
    <w:rsid w:val="008D1E23"/>
    <w:rsid w:val="008D2461"/>
    <w:rsid w:val="008D2B43"/>
    <w:rsid w:val="008D3208"/>
    <w:rsid w:val="008D3858"/>
    <w:rsid w:val="008D3B9E"/>
    <w:rsid w:val="008D3F21"/>
    <w:rsid w:val="008D4277"/>
    <w:rsid w:val="008D4295"/>
    <w:rsid w:val="008D431A"/>
    <w:rsid w:val="008D453F"/>
    <w:rsid w:val="008D4668"/>
    <w:rsid w:val="008D508F"/>
    <w:rsid w:val="008D51D9"/>
    <w:rsid w:val="008D538D"/>
    <w:rsid w:val="008D58C9"/>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ACB"/>
    <w:rsid w:val="008E3F52"/>
    <w:rsid w:val="008E412D"/>
    <w:rsid w:val="008E4237"/>
    <w:rsid w:val="008E427C"/>
    <w:rsid w:val="008E451A"/>
    <w:rsid w:val="008E45E5"/>
    <w:rsid w:val="008E4820"/>
    <w:rsid w:val="008E4973"/>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1088"/>
    <w:rsid w:val="008F1144"/>
    <w:rsid w:val="008F1824"/>
    <w:rsid w:val="008F1CF8"/>
    <w:rsid w:val="008F1DAC"/>
    <w:rsid w:val="008F20D9"/>
    <w:rsid w:val="008F2201"/>
    <w:rsid w:val="008F22AA"/>
    <w:rsid w:val="008F2595"/>
    <w:rsid w:val="008F2B4B"/>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1109"/>
    <w:rsid w:val="00911E1A"/>
    <w:rsid w:val="009123B9"/>
    <w:rsid w:val="00912BA3"/>
    <w:rsid w:val="00913C16"/>
    <w:rsid w:val="00913F4C"/>
    <w:rsid w:val="0091404B"/>
    <w:rsid w:val="0091423A"/>
    <w:rsid w:val="00914A5D"/>
    <w:rsid w:val="00914F86"/>
    <w:rsid w:val="00914FA9"/>
    <w:rsid w:val="00915032"/>
    <w:rsid w:val="00915227"/>
    <w:rsid w:val="0091537E"/>
    <w:rsid w:val="009154BD"/>
    <w:rsid w:val="009154BF"/>
    <w:rsid w:val="009156D6"/>
    <w:rsid w:val="0091573B"/>
    <w:rsid w:val="0091610F"/>
    <w:rsid w:val="009161BA"/>
    <w:rsid w:val="00916827"/>
    <w:rsid w:val="009168AC"/>
    <w:rsid w:val="0091734E"/>
    <w:rsid w:val="00917446"/>
    <w:rsid w:val="009204A6"/>
    <w:rsid w:val="00920AFE"/>
    <w:rsid w:val="00920E6D"/>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2AEE"/>
    <w:rsid w:val="0092300C"/>
    <w:rsid w:val="00923151"/>
    <w:rsid w:val="009233F8"/>
    <w:rsid w:val="00923ABA"/>
    <w:rsid w:val="00923C66"/>
    <w:rsid w:val="00924108"/>
    <w:rsid w:val="0092434B"/>
    <w:rsid w:val="009247D8"/>
    <w:rsid w:val="00924F5D"/>
    <w:rsid w:val="00925031"/>
    <w:rsid w:val="0092507E"/>
    <w:rsid w:val="00925161"/>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2F8"/>
    <w:rsid w:val="009355F0"/>
    <w:rsid w:val="0093589E"/>
    <w:rsid w:val="00935B52"/>
    <w:rsid w:val="00936951"/>
    <w:rsid w:val="00936A90"/>
    <w:rsid w:val="00936B28"/>
    <w:rsid w:val="00936F28"/>
    <w:rsid w:val="009370A6"/>
    <w:rsid w:val="0093734E"/>
    <w:rsid w:val="00937AC7"/>
    <w:rsid w:val="00937D15"/>
    <w:rsid w:val="0094010D"/>
    <w:rsid w:val="009406F4"/>
    <w:rsid w:val="00940996"/>
    <w:rsid w:val="00940A5D"/>
    <w:rsid w:val="00940BCB"/>
    <w:rsid w:val="00940D85"/>
    <w:rsid w:val="00940DF4"/>
    <w:rsid w:val="00940FB5"/>
    <w:rsid w:val="0094148B"/>
    <w:rsid w:val="00941813"/>
    <w:rsid w:val="00941A1C"/>
    <w:rsid w:val="00941AB3"/>
    <w:rsid w:val="00941B97"/>
    <w:rsid w:val="00941E70"/>
    <w:rsid w:val="009426B3"/>
    <w:rsid w:val="009427D6"/>
    <w:rsid w:val="00942A23"/>
    <w:rsid w:val="00942BB8"/>
    <w:rsid w:val="0094335F"/>
    <w:rsid w:val="00943D09"/>
    <w:rsid w:val="00943DA0"/>
    <w:rsid w:val="009440AC"/>
    <w:rsid w:val="00944202"/>
    <w:rsid w:val="00944335"/>
    <w:rsid w:val="00944710"/>
    <w:rsid w:val="009447DC"/>
    <w:rsid w:val="00944AF4"/>
    <w:rsid w:val="00944D54"/>
    <w:rsid w:val="00945E49"/>
    <w:rsid w:val="0094607E"/>
    <w:rsid w:val="009462D8"/>
    <w:rsid w:val="00946388"/>
    <w:rsid w:val="00946DA5"/>
    <w:rsid w:val="00950062"/>
    <w:rsid w:val="009505C1"/>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310D"/>
    <w:rsid w:val="009537A7"/>
    <w:rsid w:val="00953B1F"/>
    <w:rsid w:val="009548C3"/>
    <w:rsid w:val="0095506D"/>
    <w:rsid w:val="009550DC"/>
    <w:rsid w:val="009554A5"/>
    <w:rsid w:val="009555E2"/>
    <w:rsid w:val="009557DF"/>
    <w:rsid w:val="00955A2E"/>
    <w:rsid w:val="00956101"/>
    <w:rsid w:val="00957060"/>
    <w:rsid w:val="009572D6"/>
    <w:rsid w:val="00957487"/>
    <w:rsid w:val="0095772D"/>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B99"/>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D62"/>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6685"/>
    <w:rsid w:val="009775C2"/>
    <w:rsid w:val="00977629"/>
    <w:rsid w:val="009777AA"/>
    <w:rsid w:val="00977852"/>
    <w:rsid w:val="009778AB"/>
    <w:rsid w:val="00977A89"/>
    <w:rsid w:val="00980403"/>
    <w:rsid w:val="009804CB"/>
    <w:rsid w:val="009809DD"/>
    <w:rsid w:val="00980F14"/>
    <w:rsid w:val="00981329"/>
    <w:rsid w:val="0098172B"/>
    <w:rsid w:val="009817F9"/>
    <w:rsid w:val="0098183B"/>
    <w:rsid w:val="00981F37"/>
    <w:rsid w:val="009822AF"/>
    <w:rsid w:val="009823A3"/>
    <w:rsid w:val="00982AB4"/>
    <w:rsid w:val="00982B3A"/>
    <w:rsid w:val="00982E67"/>
    <w:rsid w:val="00983061"/>
    <w:rsid w:val="00983154"/>
    <w:rsid w:val="00983223"/>
    <w:rsid w:val="009838CE"/>
    <w:rsid w:val="00983B21"/>
    <w:rsid w:val="00983C41"/>
    <w:rsid w:val="00984206"/>
    <w:rsid w:val="00984499"/>
    <w:rsid w:val="009850E7"/>
    <w:rsid w:val="0098511E"/>
    <w:rsid w:val="009852B3"/>
    <w:rsid w:val="0098541D"/>
    <w:rsid w:val="0098549A"/>
    <w:rsid w:val="009855C1"/>
    <w:rsid w:val="00985A95"/>
    <w:rsid w:val="00985CA4"/>
    <w:rsid w:val="00985D6D"/>
    <w:rsid w:val="00986956"/>
    <w:rsid w:val="00986AD4"/>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11D"/>
    <w:rsid w:val="0099324C"/>
    <w:rsid w:val="009933B8"/>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AD9"/>
    <w:rsid w:val="00997CA3"/>
    <w:rsid w:val="009A0212"/>
    <w:rsid w:val="009A031F"/>
    <w:rsid w:val="009A041C"/>
    <w:rsid w:val="009A0AFE"/>
    <w:rsid w:val="009A0B3D"/>
    <w:rsid w:val="009A1349"/>
    <w:rsid w:val="009A1E77"/>
    <w:rsid w:val="009A20F1"/>
    <w:rsid w:val="009A2180"/>
    <w:rsid w:val="009A246A"/>
    <w:rsid w:val="009A3183"/>
    <w:rsid w:val="009A3757"/>
    <w:rsid w:val="009A37AC"/>
    <w:rsid w:val="009A3AB5"/>
    <w:rsid w:val="009A3F77"/>
    <w:rsid w:val="009A4DB0"/>
    <w:rsid w:val="009A516A"/>
    <w:rsid w:val="009A528E"/>
    <w:rsid w:val="009A560D"/>
    <w:rsid w:val="009A6127"/>
    <w:rsid w:val="009A637B"/>
    <w:rsid w:val="009A6456"/>
    <w:rsid w:val="009A6A77"/>
    <w:rsid w:val="009A6BAA"/>
    <w:rsid w:val="009A6C74"/>
    <w:rsid w:val="009A7154"/>
    <w:rsid w:val="009A78D1"/>
    <w:rsid w:val="009B003C"/>
    <w:rsid w:val="009B0097"/>
    <w:rsid w:val="009B031F"/>
    <w:rsid w:val="009B169B"/>
    <w:rsid w:val="009B28A7"/>
    <w:rsid w:val="009B29DA"/>
    <w:rsid w:val="009B3221"/>
    <w:rsid w:val="009B346F"/>
    <w:rsid w:val="009B3745"/>
    <w:rsid w:val="009B3C79"/>
    <w:rsid w:val="009B40A1"/>
    <w:rsid w:val="009B41A8"/>
    <w:rsid w:val="009B4821"/>
    <w:rsid w:val="009B4BED"/>
    <w:rsid w:val="009B4C24"/>
    <w:rsid w:val="009B4FDD"/>
    <w:rsid w:val="009B5821"/>
    <w:rsid w:val="009B59B0"/>
    <w:rsid w:val="009B616B"/>
    <w:rsid w:val="009B6314"/>
    <w:rsid w:val="009B64C2"/>
    <w:rsid w:val="009B65DD"/>
    <w:rsid w:val="009B68AD"/>
    <w:rsid w:val="009B6C13"/>
    <w:rsid w:val="009B7BB7"/>
    <w:rsid w:val="009B7FF4"/>
    <w:rsid w:val="009B7FFA"/>
    <w:rsid w:val="009C00EF"/>
    <w:rsid w:val="009C07F7"/>
    <w:rsid w:val="009C0BC1"/>
    <w:rsid w:val="009C0C31"/>
    <w:rsid w:val="009C0CE1"/>
    <w:rsid w:val="009C0DBE"/>
    <w:rsid w:val="009C10DF"/>
    <w:rsid w:val="009C1A35"/>
    <w:rsid w:val="009C1D4B"/>
    <w:rsid w:val="009C1E0C"/>
    <w:rsid w:val="009C264C"/>
    <w:rsid w:val="009C281C"/>
    <w:rsid w:val="009C2A64"/>
    <w:rsid w:val="009C3D88"/>
    <w:rsid w:val="009C3E09"/>
    <w:rsid w:val="009C46E0"/>
    <w:rsid w:val="009C47AE"/>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F"/>
    <w:rsid w:val="009D0897"/>
    <w:rsid w:val="009D0AFE"/>
    <w:rsid w:val="009D0C30"/>
    <w:rsid w:val="009D1016"/>
    <w:rsid w:val="009D162E"/>
    <w:rsid w:val="009D1724"/>
    <w:rsid w:val="009D1745"/>
    <w:rsid w:val="009D1987"/>
    <w:rsid w:val="009D1AA7"/>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C2A"/>
    <w:rsid w:val="009E0F55"/>
    <w:rsid w:val="009E11A9"/>
    <w:rsid w:val="009E176B"/>
    <w:rsid w:val="009E176E"/>
    <w:rsid w:val="009E1844"/>
    <w:rsid w:val="009E1B65"/>
    <w:rsid w:val="009E1E13"/>
    <w:rsid w:val="009E1F70"/>
    <w:rsid w:val="009E1FFC"/>
    <w:rsid w:val="009E27DD"/>
    <w:rsid w:val="009E2F97"/>
    <w:rsid w:val="009E30BA"/>
    <w:rsid w:val="009E3235"/>
    <w:rsid w:val="009E32D9"/>
    <w:rsid w:val="009E36F2"/>
    <w:rsid w:val="009E3790"/>
    <w:rsid w:val="009E4149"/>
    <w:rsid w:val="009E4301"/>
    <w:rsid w:val="009E44C7"/>
    <w:rsid w:val="009E457F"/>
    <w:rsid w:val="009E4DC3"/>
    <w:rsid w:val="009E53AA"/>
    <w:rsid w:val="009E53D6"/>
    <w:rsid w:val="009E5656"/>
    <w:rsid w:val="009E5A2E"/>
    <w:rsid w:val="009E5AB4"/>
    <w:rsid w:val="009E605E"/>
    <w:rsid w:val="009E641D"/>
    <w:rsid w:val="009E6861"/>
    <w:rsid w:val="009E6F6E"/>
    <w:rsid w:val="009E74AF"/>
    <w:rsid w:val="009E798E"/>
    <w:rsid w:val="009F06F6"/>
    <w:rsid w:val="009F0C38"/>
    <w:rsid w:val="009F0CD1"/>
    <w:rsid w:val="009F1033"/>
    <w:rsid w:val="009F187B"/>
    <w:rsid w:val="009F1933"/>
    <w:rsid w:val="009F2B56"/>
    <w:rsid w:val="009F2C15"/>
    <w:rsid w:val="009F2E7E"/>
    <w:rsid w:val="009F300E"/>
    <w:rsid w:val="009F3153"/>
    <w:rsid w:val="009F34E8"/>
    <w:rsid w:val="009F34FC"/>
    <w:rsid w:val="009F3A4B"/>
    <w:rsid w:val="009F3DA4"/>
    <w:rsid w:val="009F41E1"/>
    <w:rsid w:val="009F4375"/>
    <w:rsid w:val="009F4834"/>
    <w:rsid w:val="009F4F05"/>
    <w:rsid w:val="009F55D5"/>
    <w:rsid w:val="009F5606"/>
    <w:rsid w:val="009F5CA4"/>
    <w:rsid w:val="009F5E48"/>
    <w:rsid w:val="009F6410"/>
    <w:rsid w:val="009F6457"/>
    <w:rsid w:val="009F669B"/>
    <w:rsid w:val="009F66DF"/>
    <w:rsid w:val="009F671F"/>
    <w:rsid w:val="009F7169"/>
    <w:rsid w:val="009F73EE"/>
    <w:rsid w:val="009F76CB"/>
    <w:rsid w:val="009F7883"/>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BA9"/>
    <w:rsid w:val="00A05DFF"/>
    <w:rsid w:val="00A05E7D"/>
    <w:rsid w:val="00A05FF8"/>
    <w:rsid w:val="00A0668A"/>
    <w:rsid w:val="00A06F57"/>
    <w:rsid w:val="00A07654"/>
    <w:rsid w:val="00A07B16"/>
    <w:rsid w:val="00A07C63"/>
    <w:rsid w:val="00A07EA6"/>
    <w:rsid w:val="00A105DB"/>
    <w:rsid w:val="00A106FE"/>
    <w:rsid w:val="00A1077A"/>
    <w:rsid w:val="00A10B48"/>
    <w:rsid w:val="00A11257"/>
    <w:rsid w:val="00A114B5"/>
    <w:rsid w:val="00A115BF"/>
    <w:rsid w:val="00A11ACA"/>
    <w:rsid w:val="00A11B72"/>
    <w:rsid w:val="00A11E0F"/>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B5D"/>
    <w:rsid w:val="00A14DC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4150"/>
    <w:rsid w:val="00A241A0"/>
    <w:rsid w:val="00A2470A"/>
    <w:rsid w:val="00A2481C"/>
    <w:rsid w:val="00A24CCF"/>
    <w:rsid w:val="00A25A28"/>
    <w:rsid w:val="00A261E4"/>
    <w:rsid w:val="00A26883"/>
    <w:rsid w:val="00A26D60"/>
    <w:rsid w:val="00A26EE0"/>
    <w:rsid w:val="00A26EE1"/>
    <w:rsid w:val="00A27023"/>
    <w:rsid w:val="00A3008A"/>
    <w:rsid w:val="00A301CC"/>
    <w:rsid w:val="00A3072C"/>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E"/>
    <w:rsid w:val="00A35735"/>
    <w:rsid w:val="00A35A0B"/>
    <w:rsid w:val="00A35C9C"/>
    <w:rsid w:val="00A35FCE"/>
    <w:rsid w:val="00A362CB"/>
    <w:rsid w:val="00A36694"/>
    <w:rsid w:val="00A3680C"/>
    <w:rsid w:val="00A3747D"/>
    <w:rsid w:val="00A37551"/>
    <w:rsid w:val="00A379AA"/>
    <w:rsid w:val="00A37A26"/>
    <w:rsid w:val="00A37A59"/>
    <w:rsid w:val="00A40531"/>
    <w:rsid w:val="00A40889"/>
    <w:rsid w:val="00A41009"/>
    <w:rsid w:val="00A41179"/>
    <w:rsid w:val="00A41357"/>
    <w:rsid w:val="00A41381"/>
    <w:rsid w:val="00A41411"/>
    <w:rsid w:val="00A41666"/>
    <w:rsid w:val="00A41772"/>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740"/>
    <w:rsid w:val="00A6098D"/>
    <w:rsid w:val="00A60E1E"/>
    <w:rsid w:val="00A610F5"/>
    <w:rsid w:val="00A61828"/>
    <w:rsid w:val="00A620AA"/>
    <w:rsid w:val="00A6219C"/>
    <w:rsid w:val="00A62953"/>
    <w:rsid w:val="00A62961"/>
    <w:rsid w:val="00A62D25"/>
    <w:rsid w:val="00A630F5"/>
    <w:rsid w:val="00A63872"/>
    <w:rsid w:val="00A63A37"/>
    <w:rsid w:val="00A63A89"/>
    <w:rsid w:val="00A64196"/>
    <w:rsid w:val="00A641C9"/>
    <w:rsid w:val="00A64BC7"/>
    <w:rsid w:val="00A64D7C"/>
    <w:rsid w:val="00A64EB1"/>
    <w:rsid w:val="00A64FD2"/>
    <w:rsid w:val="00A650EB"/>
    <w:rsid w:val="00A65117"/>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C0E"/>
    <w:rsid w:val="00A8048F"/>
    <w:rsid w:val="00A804DB"/>
    <w:rsid w:val="00A806D6"/>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B39"/>
    <w:rsid w:val="00A90E27"/>
    <w:rsid w:val="00A91218"/>
    <w:rsid w:val="00A91469"/>
    <w:rsid w:val="00A9164F"/>
    <w:rsid w:val="00A91C9E"/>
    <w:rsid w:val="00A91F3E"/>
    <w:rsid w:val="00A92CCD"/>
    <w:rsid w:val="00A930F9"/>
    <w:rsid w:val="00A932E0"/>
    <w:rsid w:val="00A934FE"/>
    <w:rsid w:val="00A93715"/>
    <w:rsid w:val="00A9399B"/>
    <w:rsid w:val="00A939D3"/>
    <w:rsid w:val="00A93BDA"/>
    <w:rsid w:val="00A93E41"/>
    <w:rsid w:val="00A93E5C"/>
    <w:rsid w:val="00A941F6"/>
    <w:rsid w:val="00A94225"/>
    <w:rsid w:val="00A94873"/>
    <w:rsid w:val="00A94A70"/>
    <w:rsid w:val="00A9505F"/>
    <w:rsid w:val="00A9507B"/>
    <w:rsid w:val="00A9526D"/>
    <w:rsid w:val="00A955A9"/>
    <w:rsid w:val="00A95A3E"/>
    <w:rsid w:val="00A96058"/>
    <w:rsid w:val="00A96206"/>
    <w:rsid w:val="00A96801"/>
    <w:rsid w:val="00A96871"/>
    <w:rsid w:val="00A9692B"/>
    <w:rsid w:val="00A96D7E"/>
    <w:rsid w:val="00A97052"/>
    <w:rsid w:val="00A9727C"/>
    <w:rsid w:val="00A97666"/>
    <w:rsid w:val="00A97B8C"/>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584"/>
    <w:rsid w:val="00AA596A"/>
    <w:rsid w:val="00AA6026"/>
    <w:rsid w:val="00AA6206"/>
    <w:rsid w:val="00AA629A"/>
    <w:rsid w:val="00AA630A"/>
    <w:rsid w:val="00AA69EF"/>
    <w:rsid w:val="00AA6B64"/>
    <w:rsid w:val="00AA6F9A"/>
    <w:rsid w:val="00AA70FE"/>
    <w:rsid w:val="00AA7542"/>
    <w:rsid w:val="00AA762E"/>
    <w:rsid w:val="00AA7A0B"/>
    <w:rsid w:val="00AA7C4F"/>
    <w:rsid w:val="00AB001C"/>
    <w:rsid w:val="00AB02A2"/>
    <w:rsid w:val="00AB02C8"/>
    <w:rsid w:val="00AB06B8"/>
    <w:rsid w:val="00AB075C"/>
    <w:rsid w:val="00AB0ADE"/>
    <w:rsid w:val="00AB0CA0"/>
    <w:rsid w:val="00AB0DA5"/>
    <w:rsid w:val="00AB0E1F"/>
    <w:rsid w:val="00AB1026"/>
    <w:rsid w:val="00AB102D"/>
    <w:rsid w:val="00AB1118"/>
    <w:rsid w:val="00AB1A33"/>
    <w:rsid w:val="00AB1C99"/>
    <w:rsid w:val="00AB1F48"/>
    <w:rsid w:val="00AB2857"/>
    <w:rsid w:val="00AB2EA1"/>
    <w:rsid w:val="00AB2F27"/>
    <w:rsid w:val="00AB323E"/>
    <w:rsid w:val="00AB3299"/>
    <w:rsid w:val="00AB3418"/>
    <w:rsid w:val="00AB3491"/>
    <w:rsid w:val="00AB37EA"/>
    <w:rsid w:val="00AB3BB9"/>
    <w:rsid w:val="00AB3D94"/>
    <w:rsid w:val="00AB3E16"/>
    <w:rsid w:val="00AB3E3E"/>
    <w:rsid w:val="00AB3F13"/>
    <w:rsid w:val="00AB40B5"/>
    <w:rsid w:val="00AB4157"/>
    <w:rsid w:val="00AB42FF"/>
    <w:rsid w:val="00AB513E"/>
    <w:rsid w:val="00AB53BA"/>
    <w:rsid w:val="00AB57AD"/>
    <w:rsid w:val="00AB583A"/>
    <w:rsid w:val="00AB642C"/>
    <w:rsid w:val="00AB6F8F"/>
    <w:rsid w:val="00AB7134"/>
    <w:rsid w:val="00AB76D5"/>
    <w:rsid w:val="00AB7787"/>
    <w:rsid w:val="00AB78AC"/>
    <w:rsid w:val="00AC1191"/>
    <w:rsid w:val="00AC1281"/>
    <w:rsid w:val="00AC168A"/>
    <w:rsid w:val="00AC190F"/>
    <w:rsid w:val="00AC1EC1"/>
    <w:rsid w:val="00AC1F52"/>
    <w:rsid w:val="00AC2270"/>
    <w:rsid w:val="00AC2D4E"/>
    <w:rsid w:val="00AC3084"/>
    <w:rsid w:val="00AC31BB"/>
    <w:rsid w:val="00AC3343"/>
    <w:rsid w:val="00AC3431"/>
    <w:rsid w:val="00AC38E9"/>
    <w:rsid w:val="00AC4244"/>
    <w:rsid w:val="00AC45D6"/>
    <w:rsid w:val="00AC4D53"/>
    <w:rsid w:val="00AC4E2E"/>
    <w:rsid w:val="00AC528F"/>
    <w:rsid w:val="00AC545B"/>
    <w:rsid w:val="00AC5A3B"/>
    <w:rsid w:val="00AC5B21"/>
    <w:rsid w:val="00AC61B3"/>
    <w:rsid w:val="00AC63F4"/>
    <w:rsid w:val="00AC6521"/>
    <w:rsid w:val="00AC690A"/>
    <w:rsid w:val="00AC6D0A"/>
    <w:rsid w:val="00AC730E"/>
    <w:rsid w:val="00AC7A0C"/>
    <w:rsid w:val="00AD11E4"/>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927"/>
    <w:rsid w:val="00AD7DBA"/>
    <w:rsid w:val="00AE0D23"/>
    <w:rsid w:val="00AE0E9E"/>
    <w:rsid w:val="00AE1418"/>
    <w:rsid w:val="00AE14B7"/>
    <w:rsid w:val="00AE1FF0"/>
    <w:rsid w:val="00AE21EF"/>
    <w:rsid w:val="00AE2205"/>
    <w:rsid w:val="00AE232B"/>
    <w:rsid w:val="00AE28F6"/>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4CE"/>
    <w:rsid w:val="00AE552C"/>
    <w:rsid w:val="00AE567B"/>
    <w:rsid w:val="00AE5749"/>
    <w:rsid w:val="00AE57CA"/>
    <w:rsid w:val="00AE5E95"/>
    <w:rsid w:val="00AE6433"/>
    <w:rsid w:val="00AE646D"/>
    <w:rsid w:val="00AE6584"/>
    <w:rsid w:val="00AE65A0"/>
    <w:rsid w:val="00AE6963"/>
    <w:rsid w:val="00AE69BD"/>
    <w:rsid w:val="00AE6D12"/>
    <w:rsid w:val="00AE6EEB"/>
    <w:rsid w:val="00AE723D"/>
    <w:rsid w:val="00AE7492"/>
    <w:rsid w:val="00AE7992"/>
    <w:rsid w:val="00AF0801"/>
    <w:rsid w:val="00AF1414"/>
    <w:rsid w:val="00AF16C1"/>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E3"/>
    <w:rsid w:val="00AF6B1B"/>
    <w:rsid w:val="00AF7054"/>
    <w:rsid w:val="00AF738A"/>
    <w:rsid w:val="00AF7756"/>
    <w:rsid w:val="00AF7880"/>
    <w:rsid w:val="00AF7F09"/>
    <w:rsid w:val="00B002BA"/>
    <w:rsid w:val="00B00306"/>
    <w:rsid w:val="00B00D62"/>
    <w:rsid w:val="00B010D3"/>
    <w:rsid w:val="00B01735"/>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71"/>
    <w:rsid w:val="00B06597"/>
    <w:rsid w:val="00B06AF4"/>
    <w:rsid w:val="00B06C77"/>
    <w:rsid w:val="00B06DA3"/>
    <w:rsid w:val="00B075EC"/>
    <w:rsid w:val="00B07CBE"/>
    <w:rsid w:val="00B07F35"/>
    <w:rsid w:val="00B10200"/>
    <w:rsid w:val="00B10408"/>
    <w:rsid w:val="00B1093D"/>
    <w:rsid w:val="00B10BD1"/>
    <w:rsid w:val="00B10CE4"/>
    <w:rsid w:val="00B111BF"/>
    <w:rsid w:val="00B114C4"/>
    <w:rsid w:val="00B1156E"/>
    <w:rsid w:val="00B116C5"/>
    <w:rsid w:val="00B11882"/>
    <w:rsid w:val="00B11E29"/>
    <w:rsid w:val="00B1220F"/>
    <w:rsid w:val="00B12514"/>
    <w:rsid w:val="00B1274F"/>
    <w:rsid w:val="00B12CCF"/>
    <w:rsid w:val="00B12F78"/>
    <w:rsid w:val="00B137BE"/>
    <w:rsid w:val="00B137D3"/>
    <w:rsid w:val="00B137F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BFF"/>
    <w:rsid w:val="00B24CD0"/>
    <w:rsid w:val="00B24F49"/>
    <w:rsid w:val="00B254EC"/>
    <w:rsid w:val="00B25585"/>
    <w:rsid w:val="00B25A3C"/>
    <w:rsid w:val="00B25A70"/>
    <w:rsid w:val="00B25BD8"/>
    <w:rsid w:val="00B25DE8"/>
    <w:rsid w:val="00B25E1D"/>
    <w:rsid w:val="00B25F9A"/>
    <w:rsid w:val="00B2613A"/>
    <w:rsid w:val="00B26462"/>
    <w:rsid w:val="00B269CE"/>
    <w:rsid w:val="00B26E5B"/>
    <w:rsid w:val="00B2757B"/>
    <w:rsid w:val="00B27D54"/>
    <w:rsid w:val="00B3000F"/>
    <w:rsid w:val="00B301F5"/>
    <w:rsid w:val="00B3022E"/>
    <w:rsid w:val="00B30568"/>
    <w:rsid w:val="00B305C0"/>
    <w:rsid w:val="00B31E5F"/>
    <w:rsid w:val="00B32509"/>
    <w:rsid w:val="00B32607"/>
    <w:rsid w:val="00B326BE"/>
    <w:rsid w:val="00B32821"/>
    <w:rsid w:val="00B32CE3"/>
    <w:rsid w:val="00B32E87"/>
    <w:rsid w:val="00B33595"/>
    <w:rsid w:val="00B3396B"/>
    <w:rsid w:val="00B34886"/>
    <w:rsid w:val="00B3488B"/>
    <w:rsid w:val="00B3511C"/>
    <w:rsid w:val="00B3539A"/>
    <w:rsid w:val="00B35A73"/>
    <w:rsid w:val="00B35CB3"/>
    <w:rsid w:val="00B35F8E"/>
    <w:rsid w:val="00B37121"/>
    <w:rsid w:val="00B4003E"/>
    <w:rsid w:val="00B4008F"/>
    <w:rsid w:val="00B40292"/>
    <w:rsid w:val="00B406B2"/>
    <w:rsid w:val="00B40739"/>
    <w:rsid w:val="00B40A4F"/>
    <w:rsid w:val="00B40D73"/>
    <w:rsid w:val="00B40DA9"/>
    <w:rsid w:val="00B41071"/>
    <w:rsid w:val="00B411A3"/>
    <w:rsid w:val="00B411C4"/>
    <w:rsid w:val="00B412CB"/>
    <w:rsid w:val="00B41351"/>
    <w:rsid w:val="00B415EF"/>
    <w:rsid w:val="00B41894"/>
    <w:rsid w:val="00B41B34"/>
    <w:rsid w:val="00B41C56"/>
    <w:rsid w:val="00B41C9E"/>
    <w:rsid w:val="00B41D95"/>
    <w:rsid w:val="00B4261A"/>
    <w:rsid w:val="00B427E4"/>
    <w:rsid w:val="00B42879"/>
    <w:rsid w:val="00B42AC8"/>
    <w:rsid w:val="00B42B9A"/>
    <w:rsid w:val="00B430D3"/>
    <w:rsid w:val="00B432D4"/>
    <w:rsid w:val="00B432E5"/>
    <w:rsid w:val="00B4347F"/>
    <w:rsid w:val="00B437BD"/>
    <w:rsid w:val="00B43985"/>
    <w:rsid w:val="00B439FA"/>
    <w:rsid w:val="00B43D4D"/>
    <w:rsid w:val="00B440CF"/>
    <w:rsid w:val="00B44395"/>
    <w:rsid w:val="00B443C5"/>
    <w:rsid w:val="00B4475C"/>
    <w:rsid w:val="00B4485B"/>
    <w:rsid w:val="00B44BDE"/>
    <w:rsid w:val="00B44D90"/>
    <w:rsid w:val="00B44F77"/>
    <w:rsid w:val="00B45698"/>
    <w:rsid w:val="00B459C6"/>
    <w:rsid w:val="00B45A61"/>
    <w:rsid w:val="00B45D6C"/>
    <w:rsid w:val="00B462D6"/>
    <w:rsid w:val="00B46BBB"/>
    <w:rsid w:val="00B471E8"/>
    <w:rsid w:val="00B473A4"/>
    <w:rsid w:val="00B47784"/>
    <w:rsid w:val="00B4783F"/>
    <w:rsid w:val="00B47CEF"/>
    <w:rsid w:val="00B5025E"/>
    <w:rsid w:val="00B504F7"/>
    <w:rsid w:val="00B511DD"/>
    <w:rsid w:val="00B5132A"/>
    <w:rsid w:val="00B5133E"/>
    <w:rsid w:val="00B51420"/>
    <w:rsid w:val="00B514E1"/>
    <w:rsid w:val="00B51526"/>
    <w:rsid w:val="00B51A40"/>
    <w:rsid w:val="00B51BA7"/>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CF7"/>
    <w:rsid w:val="00B60E6E"/>
    <w:rsid w:val="00B6184F"/>
    <w:rsid w:val="00B619AF"/>
    <w:rsid w:val="00B61B85"/>
    <w:rsid w:val="00B61C28"/>
    <w:rsid w:val="00B61CFF"/>
    <w:rsid w:val="00B61F70"/>
    <w:rsid w:val="00B61FA6"/>
    <w:rsid w:val="00B6237B"/>
    <w:rsid w:val="00B62A18"/>
    <w:rsid w:val="00B63863"/>
    <w:rsid w:val="00B63870"/>
    <w:rsid w:val="00B638C2"/>
    <w:rsid w:val="00B63D75"/>
    <w:rsid w:val="00B640AB"/>
    <w:rsid w:val="00B64398"/>
    <w:rsid w:val="00B64484"/>
    <w:rsid w:val="00B645EE"/>
    <w:rsid w:val="00B645F8"/>
    <w:rsid w:val="00B646A6"/>
    <w:rsid w:val="00B652B0"/>
    <w:rsid w:val="00B65530"/>
    <w:rsid w:val="00B657B5"/>
    <w:rsid w:val="00B65D1C"/>
    <w:rsid w:val="00B6626F"/>
    <w:rsid w:val="00B664EC"/>
    <w:rsid w:val="00B66801"/>
    <w:rsid w:val="00B67240"/>
    <w:rsid w:val="00B6796C"/>
    <w:rsid w:val="00B67B2B"/>
    <w:rsid w:val="00B7000B"/>
    <w:rsid w:val="00B70333"/>
    <w:rsid w:val="00B70A49"/>
    <w:rsid w:val="00B70EDB"/>
    <w:rsid w:val="00B71A5D"/>
    <w:rsid w:val="00B72184"/>
    <w:rsid w:val="00B7273B"/>
    <w:rsid w:val="00B727B8"/>
    <w:rsid w:val="00B72848"/>
    <w:rsid w:val="00B72E31"/>
    <w:rsid w:val="00B73104"/>
    <w:rsid w:val="00B73259"/>
    <w:rsid w:val="00B733AC"/>
    <w:rsid w:val="00B73453"/>
    <w:rsid w:val="00B737C7"/>
    <w:rsid w:val="00B741DB"/>
    <w:rsid w:val="00B742E3"/>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27A5"/>
    <w:rsid w:val="00B830F7"/>
    <w:rsid w:val="00B8321E"/>
    <w:rsid w:val="00B83364"/>
    <w:rsid w:val="00B83438"/>
    <w:rsid w:val="00B83AC3"/>
    <w:rsid w:val="00B83DF6"/>
    <w:rsid w:val="00B8408E"/>
    <w:rsid w:val="00B84BB1"/>
    <w:rsid w:val="00B84BE8"/>
    <w:rsid w:val="00B85650"/>
    <w:rsid w:val="00B85B80"/>
    <w:rsid w:val="00B85E03"/>
    <w:rsid w:val="00B85F67"/>
    <w:rsid w:val="00B86557"/>
    <w:rsid w:val="00B86734"/>
    <w:rsid w:val="00B8692C"/>
    <w:rsid w:val="00B86956"/>
    <w:rsid w:val="00B86B28"/>
    <w:rsid w:val="00B86BDC"/>
    <w:rsid w:val="00B86C5E"/>
    <w:rsid w:val="00B86EFE"/>
    <w:rsid w:val="00B870D2"/>
    <w:rsid w:val="00B874FB"/>
    <w:rsid w:val="00B8769E"/>
    <w:rsid w:val="00B87FE5"/>
    <w:rsid w:val="00B9002F"/>
    <w:rsid w:val="00B90BBF"/>
    <w:rsid w:val="00B90DC8"/>
    <w:rsid w:val="00B91356"/>
    <w:rsid w:val="00B91E0F"/>
    <w:rsid w:val="00B9226B"/>
    <w:rsid w:val="00B923C7"/>
    <w:rsid w:val="00B92433"/>
    <w:rsid w:val="00B92521"/>
    <w:rsid w:val="00B926E0"/>
    <w:rsid w:val="00B928B6"/>
    <w:rsid w:val="00B92FE9"/>
    <w:rsid w:val="00B9327E"/>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78"/>
    <w:rsid w:val="00B96DA2"/>
    <w:rsid w:val="00B977E6"/>
    <w:rsid w:val="00B97B85"/>
    <w:rsid w:val="00B97C86"/>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59A"/>
    <w:rsid w:val="00BA66A6"/>
    <w:rsid w:val="00BA68C1"/>
    <w:rsid w:val="00BA6CFD"/>
    <w:rsid w:val="00BA7423"/>
    <w:rsid w:val="00BA7541"/>
    <w:rsid w:val="00BA7688"/>
    <w:rsid w:val="00BA7EB0"/>
    <w:rsid w:val="00BB0528"/>
    <w:rsid w:val="00BB070E"/>
    <w:rsid w:val="00BB080F"/>
    <w:rsid w:val="00BB0B3E"/>
    <w:rsid w:val="00BB0D75"/>
    <w:rsid w:val="00BB0E9B"/>
    <w:rsid w:val="00BB1709"/>
    <w:rsid w:val="00BB18AA"/>
    <w:rsid w:val="00BB18D2"/>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14B"/>
    <w:rsid w:val="00BB61DC"/>
    <w:rsid w:val="00BB6431"/>
    <w:rsid w:val="00BB6472"/>
    <w:rsid w:val="00BB6AF6"/>
    <w:rsid w:val="00BB6C81"/>
    <w:rsid w:val="00BB6D58"/>
    <w:rsid w:val="00BB7034"/>
    <w:rsid w:val="00BB70F3"/>
    <w:rsid w:val="00BB71EC"/>
    <w:rsid w:val="00BB723D"/>
    <w:rsid w:val="00BB724B"/>
    <w:rsid w:val="00BB7634"/>
    <w:rsid w:val="00BC0413"/>
    <w:rsid w:val="00BC1336"/>
    <w:rsid w:val="00BC16BF"/>
    <w:rsid w:val="00BC1A03"/>
    <w:rsid w:val="00BC1A99"/>
    <w:rsid w:val="00BC201A"/>
    <w:rsid w:val="00BC2092"/>
    <w:rsid w:val="00BC26A6"/>
    <w:rsid w:val="00BC2BC7"/>
    <w:rsid w:val="00BC2DB7"/>
    <w:rsid w:val="00BC2F45"/>
    <w:rsid w:val="00BC321B"/>
    <w:rsid w:val="00BC344E"/>
    <w:rsid w:val="00BC38B8"/>
    <w:rsid w:val="00BC3CF8"/>
    <w:rsid w:val="00BC3FE8"/>
    <w:rsid w:val="00BC499E"/>
    <w:rsid w:val="00BC4A88"/>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FC4"/>
    <w:rsid w:val="00BD140B"/>
    <w:rsid w:val="00BD1EED"/>
    <w:rsid w:val="00BD238C"/>
    <w:rsid w:val="00BD2A08"/>
    <w:rsid w:val="00BD2C6A"/>
    <w:rsid w:val="00BD2F55"/>
    <w:rsid w:val="00BD317C"/>
    <w:rsid w:val="00BD33B7"/>
    <w:rsid w:val="00BD3837"/>
    <w:rsid w:val="00BD386B"/>
    <w:rsid w:val="00BD3C69"/>
    <w:rsid w:val="00BD3D7A"/>
    <w:rsid w:val="00BD4D65"/>
    <w:rsid w:val="00BD5888"/>
    <w:rsid w:val="00BD5A26"/>
    <w:rsid w:val="00BD5FA4"/>
    <w:rsid w:val="00BD628D"/>
    <w:rsid w:val="00BD63BA"/>
    <w:rsid w:val="00BD6509"/>
    <w:rsid w:val="00BD689C"/>
    <w:rsid w:val="00BD6A22"/>
    <w:rsid w:val="00BD71FF"/>
    <w:rsid w:val="00BD7A82"/>
    <w:rsid w:val="00BD7BBA"/>
    <w:rsid w:val="00BD7C39"/>
    <w:rsid w:val="00BD7F9E"/>
    <w:rsid w:val="00BE072F"/>
    <w:rsid w:val="00BE0B22"/>
    <w:rsid w:val="00BE0DA0"/>
    <w:rsid w:val="00BE13B8"/>
    <w:rsid w:val="00BE16C6"/>
    <w:rsid w:val="00BE1959"/>
    <w:rsid w:val="00BE197A"/>
    <w:rsid w:val="00BE1A06"/>
    <w:rsid w:val="00BE269D"/>
    <w:rsid w:val="00BE26A0"/>
    <w:rsid w:val="00BE271C"/>
    <w:rsid w:val="00BE28FE"/>
    <w:rsid w:val="00BE312F"/>
    <w:rsid w:val="00BE3327"/>
    <w:rsid w:val="00BE3399"/>
    <w:rsid w:val="00BE34B3"/>
    <w:rsid w:val="00BE3EA0"/>
    <w:rsid w:val="00BE403F"/>
    <w:rsid w:val="00BE417E"/>
    <w:rsid w:val="00BE46F5"/>
    <w:rsid w:val="00BE475F"/>
    <w:rsid w:val="00BE4CAA"/>
    <w:rsid w:val="00BE5519"/>
    <w:rsid w:val="00BE57B1"/>
    <w:rsid w:val="00BE5813"/>
    <w:rsid w:val="00BE5938"/>
    <w:rsid w:val="00BE65B3"/>
    <w:rsid w:val="00BE675B"/>
    <w:rsid w:val="00BE6A5E"/>
    <w:rsid w:val="00BE7030"/>
    <w:rsid w:val="00BE72FA"/>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4E3B"/>
    <w:rsid w:val="00BF56A8"/>
    <w:rsid w:val="00BF5D8D"/>
    <w:rsid w:val="00BF60E3"/>
    <w:rsid w:val="00BF613C"/>
    <w:rsid w:val="00BF6232"/>
    <w:rsid w:val="00BF6C19"/>
    <w:rsid w:val="00BF6FBF"/>
    <w:rsid w:val="00BF70A1"/>
    <w:rsid w:val="00BF70F8"/>
    <w:rsid w:val="00BF7250"/>
    <w:rsid w:val="00BF76B8"/>
    <w:rsid w:val="00BF7BC1"/>
    <w:rsid w:val="00BF7D39"/>
    <w:rsid w:val="00BF7D43"/>
    <w:rsid w:val="00C00DB2"/>
    <w:rsid w:val="00C00F1A"/>
    <w:rsid w:val="00C010F5"/>
    <w:rsid w:val="00C0150C"/>
    <w:rsid w:val="00C01835"/>
    <w:rsid w:val="00C02192"/>
    <w:rsid w:val="00C023FA"/>
    <w:rsid w:val="00C02CDE"/>
    <w:rsid w:val="00C03731"/>
    <w:rsid w:val="00C038A7"/>
    <w:rsid w:val="00C039B6"/>
    <w:rsid w:val="00C03B7B"/>
    <w:rsid w:val="00C04803"/>
    <w:rsid w:val="00C051ED"/>
    <w:rsid w:val="00C05567"/>
    <w:rsid w:val="00C057E0"/>
    <w:rsid w:val="00C05863"/>
    <w:rsid w:val="00C05C20"/>
    <w:rsid w:val="00C06066"/>
    <w:rsid w:val="00C0648A"/>
    <w:rsid w:val="00C066D7"/>
    <w:rsid w:val="00C067A4"/>
    <w:rsid w:val="00C06ADF"/>
    <w:rsid w:val="00C06BE9"/>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4AFF"/>
    <w:rsid w:val="00C15135"/>
    <w:rsid w:val="00C159ED"/>
    <w:rsid w:val="00C16502"/>
    <w:rsid w:val="00C1662C"/>
    <w:rsid w:val="00C17099"/>
    <w:rsid w:val="00C1714E"/>
    <w:rsid w:val="00C1733B"/>
    <w:rsid w:val="00C1741D"/>
    <w:rsid w:val="00C174EC"/>
    <w:rsid w:val="00C17593"/>
    <w:rsid w:val="00C17D7E"/>
    <w:rsid w:val="00C17D89"/>
    <w:rsid w:val="00C202D5"/>
    <w:rsid w:val="00C205E4"/>
    <w:rsid w:val="00C2068D"/>
    <w:rsid w:val="00C206C4"/>
    <w:rsid w:val="00C206EC"/>
    <w:rsid w:val="00C20F77"/>
    <w:rsid w:val="00C215AB"/>
    <w:rsid w:val="00C21B1D"/>
    <w:rsid w:val="00C21E35"/>
    <w:rsid w:val="00C222CF"/>
    <w:rsid w:val="00C22FF4"/>
    <w:rsid w:val="00C232DD"/>
    <w:rsid w:val="00C239EA"/>
    <w:rsid w:val="00C2423A"/>
    <w:rsid w:val="00C24CA2"/>
    <w:rsid w:val="00C24EE5"/>
    <w:rsid w:val="00C24F74"/>
    <w:rsid w:val="00C250CF"/>
    <w:rsid w:val="00C2544D"/>
    <w:rsid w:val="00C25736"/>
    <w:rsid w:val="00C25D3A"/>
    <w:rsid w:val="00C263AE"/>
    <w:rsid w:val="00C26871"/>
    <w:rsid w:val="00C2695A"/>
    <w:rsid w:val="00C274B0"/>
    <w:rsid w:val="00C274BE"/>
    <w:rsid w:val="00C27C05"/>
    <w:rsid w:val="00C27C3F"/>
    <w:rsid w:val="00C30037"/>
    <w:rsid w:val="00C300A4"/>
    <w:rsid w:val="00C302B9"/>
    <w:rsid w:val="00C307FA"/>
    <w:rsid w:val="00C30A20"/>
    <w:rsid w:val="00C30D3F"/>
    <w:rsid w:val="00C30DAA"/>
    <w:rsid w:val="00C30F1F"/>
    <w:rsid w:val="00C30FB5"/>
    <w:rsid w:val="00C30FB7"/>
    <w:rsid w:val="00C31089"/>
    <w:rsid w:val="00C31237"/>
    <w:rsid w:val="00C3142B"/>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9F0"/>
    <w:rsid w:val="00C43CE7"/>
    <w:rsid w:val="00C44086"/>
    <w:rsid w:val="00C44189"/>
    <w:rsid w:val="00C4464F"/>
    <w:rsid w:val="00C4471E"/>
    <w:rsid w:val="00C44733"/>
    <w:rsid w:val="00C447FB"/>
    <w:rsid w:val="00C44ADA"/>
    <w:rsid w:val="00C45001"/>
    <w:rsid w:val="00C45682"/>
    <w:rsid w:val="00C45A9C"/>
    <w:rsid w:val="00C46235"/>
    <w:rsid w:val="00C46B53"/>
    <w:rsid w:val="00C470AA"/>
    <w:rsid w:val="00C47273"/>
    <w:rsid w:val="00C474C4"/>
    <w:rsid w:val="00C47AE8"/>
    <w:rsid w:val="00C47BDC"/>
    <w:rsid w:val="00C47C7A"/>
    <w:rsid w:val="00C50108"/>
    <w:rsid w:val="00C508B7"/>
    <w:rsid w:val="00C50DB9"/>
    <w:rsid w:val="00C51531"/>
    <w:rsid w:val="00C51D11"/>
    <w:rsid w:val="00C5257E"/>
    <w:rsid w:val="00C530DF"/>
    <w:rsid w:val="00C531B4"/>
    <w:rsid w:val="00C532F9"/>
    <w:rsid w:val="00C534D1"/>
    <w:rsid w:val="00C53E12"/>
    <w:rsid w:val="00C53E22"/>
    <w:rsid w:val="00C54C62"/>
    <w:rsid w:val="00C55209"/>
    <w:rsid w:val="00C55619"/>
    <w:rsid w:val="00C55830"/>
    <w:rsid w:val="00C55ADC"/>
    <w:rsid w:val="00C5638E"/>
    <w:rsid w:val="00C56918"/>
    <w:rsid w:val="00C569CA"/>
    <w:rsid w:val="00C56E44"/>
    <w:rsid w:val="00C5707E"/>
    <w:rsid w:val="00C5759C"/>
    <w:rsid w:val="00C5772C"/>
    <w:rsid w:val="00C57CC6"/>
    <w:rsid w:val="00C601EB"/>
    <w:rsid w:val="00C6084C"/>
    <w:rsid w:val="00C60EC1"/>
    <w:rsid w:val="00C62027"/>
    <w:rsid w:val="00C62163"/>
    <w:rsid w:val="00C626C5"/>
    <w:rsid w:val="00C62997"/>
    <w:rsid w:val="00C62A8E"/>
    <w:rsid w:val="00C62BE7"/>
    <w:rsid w:val="00C62C31"/>
    <w:rsid w:val="00C633AB"/>
    <w:rsid w:val="00C633BD"/>
    <w:rsid w:val="00C6343A"/>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53C"/>
    <w:rsid w:val="00C70B8C"/>
    <w:rsid w:val="00C71368"/>
    <w:rsid w:val="00C71468"/>
    <w:rsid w:val="00C71795"/>
    <w:rsid w:val="00C71DCC"/>
    <w:rsid w:val="00C723AF"/>
    <w:rsid w:val="00C724DF"/>
    <w:rsid w:val="00C72EF5"/>
    <w:rsid w:val="00C732C5"/>
    <w:rsid w:val="00C7357D"/>
    <w:rsid w:val="00C73A24"/>
    <w:rsid w:val="00C740FD"/>
    <w:rsid w:val="00C74157"/>
    <w:rsid w:val="00C7448E"/>
    <w:rsid w:val="00C744E1"/>
    <w:rsid w:val="00C746CE"/>
    <w:rsid w:val="00C748E2"/>
    <w:rsid w:val="00C75004"/>
    <w:rsid w:val="00C750A7"/>
    <w:rsid w:val="00C755E8"/>
    <w:rsid w:val="00C75970"/>
    <w:rsid w:val="00C75AC4"/>
    <w:rsid w:val="00C75B22"/>
    <w:rsid w:val="00C75C9D"/>
    <w:rsid w:val="00C76A56"/>
    <w:rsid w:val="00C76A6B"/>
    <w:rsid w:val="00C76F15"/>
    <w:rsid w:val="00C7731D"/>
    <w:rsid w:val="00C777D9"/>
    <w:rsid w:val="00C7799E"/>
    <w:rsid w:val="00C77DF7"/>
    <w:rsid w:val="00C77F24"/>
    <w:rsid w:val="00C802D5"/>
    <w:rsid w:val="00C80547"/>
    <w:rsid w:val="00C812B3"/>
    <w:rsid w:val="00C8172E"/>
    <w:rsid w:val="00C8198E"/>
    <w:rsid w:val="00C81B30"/>
    <w:rsid w:val="00C81FBF"/>
    <w:rsid w:val="00C82387"/>
    <w:rsid w:val="00C839C6"/>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2FF"/>
    <w:rsid w:val="00CA2919"/>
    <w:rsid w:val="00CA2C56"/>
    <w:rsid w:val="00CA3186"/>
    <w:rsid w:val="00CA3BDA"/>
    <w:rsid w:val="00CA3CF1"/>
    <w:rsid w:val="00CA3D1A"/>
    <w:rsid w:val="00CA4A3F"/>
    <w:rsid w:val="00CA4C14"/>
    <w:rsid w:val="00CA4FE7"/>
    <w:rsid w:val="00CA51A0"/>
    <w:rsid w:val="00CA5F22"/>
    <w:rsid w:val="00CA6164"/>
    <w:rsid w:val="00CA6262"/>
    <w:rsid w:val="00CA73B2"/>
    <w:rsid w:val="00CA74E8"/>
    <w:rsid w:val="00CA7BD3"/>
    <w:rsid w:val="00CB047F"/>
    <w:rsid w:val="00CB0C2A"/>
    <w:rsid w:val="00CB11BD"/>
    <w:rsid w:val="00CB1368"/>
    <w:rsid w:val="00CB1598"/>
    <w:rsid w:val="00CB1F2A"/>
    <w:rsid w:val="00CB209E"/>
    <w:rsid w:val="00CB2836"/>
    <w:rsid w:val="00CB2D7E"/>
    <w:rsid w:val="00CB3622"/>
    <w:rsid w:val="00CB464B"/>
    <w:rsid w:val="00CB480A"/>
    <w:rsid w:val="00CB4FA5"/>
    <w:rsid w:val="00CB5495"/>
    <w:rsid w:val="00CB558B"/>
    <w:rsid w:val="00CB58DD"/>
    <w:rsid w:val="00CB5947"/>
    <w:rsid w:val="00CB5A9F"/>
    <w:rsid w:val="00CB5EB0"/>
    <w:rsid w:val="00CB5EF8"/>
    <w:rsid w:val="00CB6343"/>
    <w:rsid w:val="00CB6545"/>
    <w:rsid w:val="00CB675D"/>
    <w:rsid w:val="00CB68B3"/>
    <w:rsid w:val="00CB6F9E"/>
    <w:rsid w:val="00CB7648"/>
    <w:rsid w:val="00CB7B6B"/>
    <w:rsid w:val="00CC009C"/>
    <w:rsid w:val="00CC00B7"/>
    <w:rsid w:val="00CC0117"/>
    <w:rsid w:val="00CC034B"/>
    <w:rsid w:val="00CC0AA7"/>
    <w:rsid w:val="00CC0E56"/>
    <w:rsid w:val="00CC157F"/>
    <w:rsid w:val="00CC1674"/>
    <w:rsid w:val="00CC172A"/>
    <w:rsid w:val="00CC1A18"/>
    <w:rsid w:val="00CC1C42"/>
    <w:rsid w:val="00CC1E3E"/>
    <w:rsid w:val="00CC1E40"/>
    <w:rsid w:val="00CC2559"/>
    <w:rsid w:val="00CC2727"/>
    <w:rsid w:val="00CC27F5"/>
    <w:rsid w:val="00CC2D18"/>
    <w:rsid w:val="00CC2EFE"/>
    <w:rsid w:val="00CC2FBF"/>
    <w:rsid w:val="00CC3D6B"/>
    <w:rsid w:val="00CC3E8C"/>
    <w:rsid w:val="00CC400F"/>
    <w:rsid w:val="00CC4365"/>
    <w:rsid w:val="00CC4C5E"/>
    <w:rsid w:val="00CC4CCF"/>
    <w:rsid w:val="00CC4F58"/>
    <w:rsid w:val="00CC50A5"/>
    <w:rsid w:val="00CC57AE"/>
    <w:rsid w:val="00CC58FD"/>
    <w:rsid w:val="00CC606C"/>
    <w:rsid w:val="00CC6B0F"/>
    <w:rsid w:val="00CC6C99"/>
    <w:rsid w:val="00CC728B"/>
    <w:rsid w:val="00CC7356"/>
    <w:rsid w:val="00CC74D5"/>
    <w:rsid w:val="00CC7A6D"/>
    <w:rsid w:val="00CC7BD9"/>
    <w:rsid w:val="00CC7DF5"/>
    <w:rsid w:val="00CC7E8C"/>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7E8"/>
    <w:rsid w:val="00CD3D0C"/>
    <w:rsid w:val="00CD3D62"/>
    <w:rsid w:val="00CD3E10"/>
    <w:rsid w:val="00CD3F09"/>
    <w:rsid w:val="00CD3FAF"/>
    <w:rsid w:val="00CD492B"/>
    <w:rsid w:val="00CD5958"/>
    <w:rsid w:val="00CD5BB7"/>
    <w:rsid w:val="00CD5C02"/>
    <w:rsid w:val="00CD5C79"/>
    <w:rsid w:val="00CD5E69"/>
    <w:rsid w:val="00CD61E3"/>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4"/>
    <w:rsid w:val="00CE1E7A"/>
    <w:rsid w:val="00CE212D"/>
    <w:rsid w:val="00CE253D"/>
    <w:rsid w:val="00CE2561"/>
    <w:rsid w:val="00CE2743"/>
    <w:rsid w:val="00CE2797"/>
    <w:rsid w:val="00CE2D1F"/>
    <w:rsid w:val="00CE3014"/>
    <w:rsid w:val="00CE3222"/>
    <w:rsid w:val="00CE3257"/>
    <w:rsid w:val="00CE34EB"/>
    <w:rsid w:val="00CE5E50"/>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BF"/>
    <w:rsid w:val="00CF33BA"/>
    <w:rsid w:val="00CF3F01"/>
    <w:rsid w:val="00CF46E1"/>
    <w:rsid w:val="00CF50A9"/>
    <w:rsid w:val="00CF56FA"/>
    <w:rsid w:val="00CF610B"/>
    <w:rsid w:val="00CF6131"/>
    <w:rsid w:val="00CF61A3"/>
    <w:rsid w:val="00CF6361"/>
    <w:rsid w:val="00CF66DE"/>
    <w:rsid w:val="00CF6848"/>
    <w:rsid w:val="00CF6AF3"/>
    <w:rsid w:val="00CF6C9A"/>
    <w:rsid w:val="00CF6F64"/>
    <w:rsid w:val="00CF7CCF"/>
    <w:rsid w:val="00D00522"/>
    <w:rsid w:val="00D00B22"/>
    <w:rsid w:val="00D00D08"/>
    <w:rsid w:val="00D017EE"/>
    <w:rsid w:val="00D0182B"/>
    <w:rsid w:val="00D0186E"/>
    <w:rsid w:val="00D01876"/>
    <w:rsid w:val="00D019C0"/>
    <w:rsid w:val="00D01C73"/>
    <w:rsid w:val="00D021E6"/>
    <w:rsid w:val="00D02369"/>
    <w:rsid w:val="00D02681"/>
    <w:rsid w:val="00D02882"/>
    <w:rsid w:val="00D02C36"/>
    <w:rsid w:val="00D02E17"/>
    <w:rsid w:val="00D034C7"/>
    <w:rsid w:val="00D03872"/>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105EB"/>
    <w:rsid w:val="00D108AB"/>
    <w:rsid w:val="00D10B57"/>
    <w:rsid w:val="00D10DEB"/>
    <w:rsid w:val="00D117FB"/>
    <w:rsid w:val="00D11873"/>
    <w:rsid w:val="00D11C73"/>
    <w:rsid w:val="00D11EEE"/>
    <w:rsid w:val="00D11FAE"/>
    <w:rsid w:val="00D12440"/>
    <w:rsid w:val="00D1247E"/>
    <w:rsid w:val="00D12487"/>
    <w:rsid w:val="00D125E0"/>
    <w:rsid w:val="00D126E6"/>
    <w:rsid w:val="00D12B75"/>
    <w:rsid w:val="00D12BCD"/>
    <w:rsid w:val="00D13880"/>
    <w:rsid w:val="00D13BBC"/>
    <w:rsid w:val="00D13CCD"/>
    <w:rsid w:val="00D14204"/>
    <w:rsid w:val="00D14FF2"/>
    <w:rsid w:val="00D155DB"/>
    <w:rsid w:val="00D15D9D"/>
    <w:rsid w:val="00D15F77"/>
    <w:rsid w:val="00D1617E"/>
    <w:rsid w:val="00D1624D"/>
    <w:rsid w:val="00D16BA8"/>
    <w:rsid w:val="00D174E5"/>
    <w:rsid w:val="00D17F37"/>
    <w:rsid w:val="00D20171"/>
    <w:rsid w:val="00D202D3"/>
    <w:rsid w:val="00D20F77"/>
    <w:rsid w:val="00D2109E"/>
    <w:rsid w:val="00D213A2"/>
    <w:rsid w:val="00D215E6"/>
    <w:rsid w:val="00D2171B"/>
    <w:rsid w:val="00D217CE"/>
    <w:rsid w:val="00D21F46"/>
    <w:rsid w:val="00D22148"/>
    <w:rsid w:val="00D22192"/>
    <w:rsid w:val="00D22D2B"/>
    <w:rsid w:val="00D2300C"/>
    <w:rsid w:val="00D23272"/>
    <w:rsid w:val="00D23556"/>
    <w:rsid w:val="00D2390D"/>
    <w:rsid w:val="00D23B89"/>
    <w:rsid w:val="00D23CE2"/>
    <w:rsid w:val="00D23EAA"/>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53FD"/>
    <w:rsid w:val="00D353FF"/>
    <w:rsid w:val="00D357BE"/>
    <w:rsid w:val="00D3609F"/>
    <w:rsid w:val="00D3610A"/>
    <w:rsid w:val="00D3646C"/>
    <w:rsid w:val="00D36499"/>
    <w:rsid w:val="00D3668C"/>
    <w:rsid w:val="00D369EA"/>
    <w:rsid w:val="00D36C8E"/>
    <w:rsid w:val="00D36E87"/>
    <w:rsid w:val="00D36EE8"/>
    <w:rsid w:val="00D37B1F"/>
    <w:rsid w:val="00D37C2D"/>
    <w:rsid w:val="00D37D03"/>
    <w:rsid w:val="00D404CE"/>
    <w:rsid w:val="00D4074F"/>
    <w:rsid w:val="00D40D69"/>
    <w:rsid w:val="00D40E25"/>
    <w:rsid w:val="00D40E78"/>
    <w:rsid w:val="00D41009"/>
    <w:rsid w:val="00D41120"/>
    <w:rsid w:val="00D41732"/>
    <w:rsid w:val="00D41901"/>
    <w:rsid w:val="00D41C5F"/>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22"/>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F95"/>
    <w:rsid w:val="00D5102A"/>
    <w:rsid w:val="00D513F0"/>
    <w:rsid w:val="00D51565"/>
    <w:rsid w:val="00D51AAF"/>
    <w:rsid w:val="00D51F84"/>
    <w:rsid w:val="00D52200"/>
    <w:rsid w:val="00D522C9"/>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6E74"/>
    <w:rsid w:val="00D572B2"/>
    <w:rsid w:val="00D578C5"/>
    <w:rsid w:val="00D57C20"/>
    <w:rsid w:val="00D57F0A"/>
    <w:rsid w:val="00D600BE"/>
    <w:rsid w:val="00D60207"/>
    <w:rsid w:val="00D60547"/>
    <w:rsid w:val="00D607F6"/>
    <w:rsid w:val="00D60BCB"/>
    <w:rsid w:val="00D60CB2"/>
    <w:rsid w:val="00D60DD4"/>
    <w:rsid w:val="00D61C2D"/>
    <w:rsid w:val="00D62243"/>
    <w:rsid w:val="00D6278F"/>
    <w:rsid w:val="00D62949"/>
    <w:rsid w:val="00D62A3C"/>
    <w:rsid w:val="00D62D68"/>
    <w:rsid w:val="00D62DEC"/>
    <w:rsid w:val="00D63516"/>
    <w:rsid w:val="00D63BAD"/>
    <w:rsid w:val="00D63C5F"/>
    <w:rsid w:val="00D6410E"/>
    <w:rsid w:val="00D6433E"/>
    <w:rsid w:val="00D64346"/>
    <w:rsid w:val="00D6447E"/>
    <w:rsid w:val="00D647F9"/>
    <w:rsid w:val="00D6485C"/>
    <w:rsid w:val="00D64CB8"/>
    <w:rsid w:val="00D64CE7"/>
    <w:rsid w:val="00D65300"/>
    <w:rsid w:val="00D65404"/>
    <w:rsid w:val="00D655B0"/>
    <w:rsid w:val="00D6575A"/>
    <w:rsid w:val="00D6582E"/>
    <w:rsid w:val="00D65837"/>
    <w:rsid w:val="00D65AAD"/>
    <w:rsid w:val="00D66022"/>
    <w:rsid w:val="00D66065"/>
    <w:rsid w:val="00D662E2"/>
    <w:rsid w:val="00D66DAA"/>
    <w:rsid w:val="00D671B4"/>
    <w:rsid w:val="00D679EF"/>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8CC"/>
    <w:rsid w:val="00D76A4B"/>
    <w:rsid w:val="00D76DDA"/>
    <w:rsid w:val="00D76E83"/>
    <w:rsid w:val="00D770E6"/>
    <w:rsid w:val="00D771C9"/>
    <w:rsid w:val="00D77A16"/>
    <w:rsid w:val="00D77B6A"/>
    <w:rsid w:val="00D800A1"/>
    <w:rsid w:val="00D80161"/>
    <w:rsid w:val="00D8036A"/>
    <w:rsid w:val="00D808F7"/>
    <w:rsid w:val="00D80AB8"/>
    <w:rsid w:val="00D80C93"/>
    <w:rsid w:val="00D80CCB"/>
    <w:rsid w:val="00D81307"/>
    <w:rsid w:val="00D81581"/>
    <w:rsid w:val="00D817FD"/>
    <w:rsid w:val="00D81E9C"/>
    <w:rsid w:val="00D820F3"/>
    <w:rsid w:val="00D829AC"/>
    <w:rsid w:val="00D83401"/>
    <w:rsid w:val="00D84268"/>
    <w:rsid w:val="00D846C5"/>
    <w:rsid w:val="00D860B3"/>
    <w:rsid w:val="00D865D6"/>
    <w:rsid w:val="00D86B37"/>
    <w:rsid w:val="00D86ED1"/>
    <w:rsid w:val="00D87154"/>
    <w:rsid w:val="00D8746C"/>
    <w:rsid w:val="00D8778A"/>
    <w:rsid w:val="00D87A13"/>
    <w:rsid w:val="00D87BBF"/>
    <w:rsid w:val="00D87CD9"/>
    <w:rsid w:val="00D90542"/>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267"/>
    <w:rsid w:val="00D9551D"/>
    <w:rsid w:val="00D95726"/>
    <w:rsid w:val="00D95783"/>
    <w:rsid w:val="00D957C0"/>
    <w:rsid w:val="00D9585B"/>
    <w:rsid w:val="00D95BF0"/>
    <w:rsid w:val="00D95BFF"/>
    <w:rsid w:val="00D95C6D"/>
    <w:rsid w:val="00D96193"/>
    <w:rsid w:val="00D96DD2"/>
    <w:rsid w:val="00D9709C"/>
    <w:rsid w:val="00D978B9"/>
    <w:rsid w:val="00D97E86"/>
    <w:rsid w:val="00DA01AF"/>
    <w:rsid w:val="00DA0FC0"/>
    <w:rsid w:val="00DA15D3"/>
    <w:rsid w:val="00DA1D80"/>
    <w:rsid w:val="00DA1E7E"/>
    <w:rsid w:val="00DA2046"/>
    <w:rsid w:val="00DA23D2"/>
    <w:rsid w:val="00DA2796"/>
    <w:rsid w:val="00DA294E"/>
    <w:rsid w:val="00DA29C4"/>
    <w:rsid w:val="00DA2CD7"/>
    <w:rsid w:val="00DA2D90"/>
    <w:rsid w:val="00DA3B43"/>
    <w:rsid w:val="00DA3BE7"/>
    <w:rsid w:val="00DA3E94"/>
    <w:rsid w:val="00DA3F00"/>
    <w:rsid w:val="00DA43CA"/>
    <w:rsid w:val="00DA481D"/>
    <w:rsid w:val="00DA492A"/>
    <w:rsid w:val="00DA4D11"/>
    <w:rsid w:val="00DA55E6"/>
    <w:rsid w:val="00DA5A53"/>
    <w:rsid w:val="00DA5CA9"/>
    <w:rsid w:val="00DA5E7E"/>
    <w:rsid w:val="00DA62CE"/>
    <w:rsid w:val="00DA687E"/>
    <w:rsid w:val="00DA714A"/>
    <w:rsid w:val="00DA71AF"/>
    <w:rsid w:val="00DA727D"/>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DE"/>
    <w:rsid w:val="00DB3AD5"/>
    <w:rsid w:val="00DB3D52"/>
    <w:rsid w:val="00DB42C3"/>
    <w:rsid w:val="00DB4322"/>
    <w:rsid w:val="00DB4999"/>
    <w:rsid w:val="00DB4A8A"/>
    <w:rsid w:val="00DB4F9D"/>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CE5"/>
    <w:rsid w:val="00DC3E1F"/>
    <w:rsid w:val="00DC4422"/>
    <w:rsid w:val="00DC4B72"/>
    <w:rsid w:val="00DC4D82"/>
    <w:rsid w:val="00DC4E9C"/>
    <w:rsid w:val="00DC522F"/>
    <w:rsid w:val="00DC588E"/>
    <w:rsid w:val="00DC65D8"/>
    <w:rsid w:val="00DC6A4C"/>
    <w:rsid w:val="00DC6A94"/>
    <w:rsid w:val="00DC7073"/>
    <w:rsid w:val="00DC70ED"/>
    <w:rsid w:val="00DC765F"/>
    <w:rsid w:val="00DC7722"/>
    <w:rsid w:val="00DC7836"/>
    <w:rsid w:val="00DC7890"/>
    <w:rsid w:val="00DD02C4"/>
    <w:rsid w:val="00DD089B"/>
    <w:rsid w:val="00DD0988"/>
    <w:rsid w:val="00DD0AC0"/>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9E6"/>
    <w:rsid w:val="00DD6C70"/>
    <w:rsid w:val="00DD6CED"/>
    <w:rsid w:val="00DD6DA2"/>
    <w:rsid w:val="00DD70C8"/>
    <w:rsid w:val="00DD761C"/>
    <w:rsid w:val="00DD77BB"/>
    <w:rsid w:val="00DD7DF3"/>
    <w:rsid w:val="00DE0171"/>
    <w:rsid w:val="00DE0333"/>
    <w:rsid w:val="00DE0558"/>
    <w:rsid w:val="00DE0963"/>
    <w:rsid w:val="00DE21CF"/>
    <w:rsid w:val="00DE21DA"/>
    <w:rsid w:val="00DE22CF"/>
    <w:rsid w:val="00DE279F"/>
    <w:rsid w:val="00DE2A10"/>
    <w:rsid w:val="00DE2D4B"/>
    <w:rsid w:val="00DE3083"/>
    <w:rsid w:val="00DE31FE"/>
    <w:rsid w:val="00DE3493"/>
    <w:rsid w:val="00DE36C9"/>
    <w:rsid w:val="00DE3E7C"/>
    <w:rsid w:val="00DE43CA"/>
    <w:rsid w:val="00DE464E"/>
    <w:rsid w:val="00DE4664"/>
    <w:rsid w:val="00DE47CE"/>
    <w:rsid w:val="00DE480D"/>
    <w:rsid w:val="00DE4B0C"/>
    <w:rsid w:val="00DE4D74"/>
    <w:rsid w:val="00DE4E28"/>
    <w:rsid w:val="00DE4E2D"/>
    <w:rsid w:val="00DE516B"/>
    <w:rsid w:val="00DE6090"/>
    <w:rsid w:val="00DE61AA"/>
    <w:rsid w:val="00DE6AA0"/>
    <w:rsid w:val="00DE6D73"/>
    <w:rsid w:val="00DE7012"/>
    <w:rsid w:val="00DE7216"/>
    <w:rsid w:val="00DE7ADB"/>
    <w:rsid w:val="00DE7D03"/>
    <w:rsid w:val="00DF02EC"/>
    <w:rsid w:val="00DF0461"/>
    <w:rsid w:val="00DF0D33"/>
    <w:rsid w:val="00DF0E23"/>
    <w:rsid w:val="00DF0E2C"/>
    <w:rsid w:val="00DF0E63"/>
    <w:rsid w:val="00DF1300"/>
    <w:rsid w:val="00DF1783"/>
    <w:rsid w:val="00DF1ADA"/>
    <w:rsid w:val="00DF1DE2"/>
    <w:rsid w:val="00DF1FAB"/>
    <w:rsid w:val="00DF1FD6"/>
    <w:rsid w:val="00DF2334"/>
    <w:rsid w:val="00DF24A1"/>
    <w:rsid w:val="00DF2DDB"/>
    <w:rsid w:val="00DF2F23"/>
    <w:rsid w:val="00DF3195"/>
    <w:rsid w:val="00DF32AF"/>
    <w:rsid w:val="00DF3307"/>
    <w:rsid w:val="00DF3502"/>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69BC"/>
    <w:rsid w:val="00DF6DFE"/>
    <w:rsid w:val="00DF7226"/>
    <w:rsid w:val="00DF76EF"/>
    <w:rsid w:val="00DF7AC3"/>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60F9"/>
    <w:rsid w:val="00E06150"/>
    <w:rsid w:val="00E06295"/>
    <w:rsid w:val="00E065D4"/>
    <w:rsid w:val="00E06AF4"/>
    <w:rsid w:val="00E06BAA"/>
    <w:rsid w:val="00E07686"/>
    <w:rsid w:val="00E078E5"/>
    <w:rsid w:val="00E07D8F"/>
    <w:rsid w:val="00E07E45"/>
    <w:rsid w:val="00E07E90"/>
    <w:rsid w:val="00E1007C"/>
    <w:rsid w:val="00E102BD"/>
    <w:rsid w:val="00E1039D"/>
    <w:rsid w:val="00E103F8"/>
    <w:rsid w:val="00E104DE"/>
    <w:rsid w:val="00E106CF"/>
    <w:rsid w:val="00E1074E"/>
    <w:rsid w:val="00E1169D"/>
    <w:rsid w:val="00E11EB8"/>
    <w:rsid w:val="00E125EE"/>
    <w:rsid w:val="00E12775"/>
    <w:rsid w:val="00E12A5A"/>
    <w:rsid w:val="00E12AB6"/>
    <w:rsid w:val="00E12DAD"/>
    <w:rsid w:val="00E12DF0"/>
    <w:rsid w:val="00E13154"/>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B15"/>
    <w:rsid w:val="00E17572"/>
    <w:rsid w:val="00E175FF"/>
    <w:rsid w:val="00E17BD9"/>
    <w:rsid w:val="00E17C3F"/>
    <w:rsid w:val="00E17CFB"/>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F1E"/>
    <w:rsid w:val="00E43FBE"/>
    <w:rsid w:val="00E441C7"/>
    <w:rsid w:val="00E442A9"/>
    <w:rsid w:val="00E44370"/>
    <w:rsid w:val="00E4490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B12"/>
    <w:rsid w:val="00E51D1B"/>
    <w:rsid w:val="00E51E23"/>
    <w:rsid w:val="00E52CCE"/>
    <w:rsid w:val="00E52F76"/>
    <w:rsid w:val="00E5315C"/>
    <w:rsid w:val="00E535DA"/>
    <w:rsid w:val="00E538E0"/>
    <w:rsid w:val="00E53976"/>
    <w:rsid w:val="00E544DE"/>
    <w:rsid w:val="00E54A98"/>
    <w:rsid w:val="00E54AFA"/>
    <w:rsid w:val="00E54D33"/>
    <w:rsid w:val="00E55092"/>
    <w:rsid w:val="00E5552B"/>
    <w:rsid w:val="00E55696"/>
    <w:rsid w:val="00E5573C"/>
    <w:rsid w:val="00E557B1"/>
    <w:rsid w:val="00E55AC1"/>
    <w:rsid w:val="00E55DDF"/>
    <w:rsid w:val="00E5701B"/>
    <w:rsid w:val="00E5711F"/>
    <w:rsid w:val="00E5739C"/>
    <w:rsid w:val="00E57535"/>
    <w:rsid w:val="00E5765B"/>
    <w:rsid w:val="00E57FC3"/>
    <w:rsid w:val="00E6000E"/>
    <w:rsid w:val="00E602C9"/>
    <w:rsid w:val="00E602F9"/>
    <w:rsid w:val="00E6034F"/>
    <w:rsid w:val="00E608B7"/>
    <w:rsid w:val="00E60F80"/>
    <w:rsid w:val="00E60F8A"/>
    <w:rsid w:val="00E6110C"/>
    <w:rsid w:val="00E61DAC"/>
    <w:rsid w:val="00E62164"/>
    <w:rsid w:val="00E624DA"/>
    <w:rsid w:val="00E629F9"/>
    <w:rsid w:val="00E62AF2"/>
    <w:rsid w:val="00E630F7"/>
    <w:rsid w:val="00E6353C"/>
    <w:rsid w:val="00E6371A"/>
    <w:rsid w:val="00E63DFF"/>
    <w:rsid w:val="00E6412A"/>
    <w:rsid w:val="00E64286"/>
    <w:rsid w:val="00E64763"/>
    <w:rsid w:val="00E649CE"/>
    <w:rsid w:val="00E65481"/>
    <w:rsid w:val="00E65E6B"/>
    <w:rsid w:val="00E6640D"/>
    <w:rsid w:val="00E6682F"/>
    <w:rsid w:val="00E66D59"/>
    <w:rsid w:val="00E67FD0"/>
    <w:rsid w:val="00E705E5"/>
    <w:rsid w:val="00E70971"/>
    <w:rsid w:val="00E70B0C"/>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E01"/>
    <w:rsid w:val="00E73EF0"/>
    <w:rsid w:val="00E7476B"/>
    <w:rsid w:val="00E747B9"/>
    <w:rsid w:val="00E74B5A"/>
    <w:rsid w:val="00E74C3B"/>
    <w:rsid w:val="00E74CC2"/>
    <w:rsid w:val="00E74DDD"/>
    <w:rsid w:val="00E7524F"/>
    <w:rsid w:val="00E7556D"/>
    <w:rsid w:val="00E756FB"/>
    <w:rsid w:val="00E75CB8"/>
    <w:rsid w:val="00E75F9B"/>
    <w:rsid w:val="00E76141"/>
    <w:rsid w:val="00E76270"/>
    <w:rsid w:val="00E76316"/>
    <w:rsid w:val="00E7696D"/>
    <w:rsid w:val="00E76ED7"/>
    <w:rsid w:val="00E77040"/>
    <w:rsid w:val="00E773D4"/>
    <w:rsid w:val="00E7797B"/>
    <w:rsid w:val="00E77C66"/>
    <w:rsid w:val="00E77C8A"/>
    <w:rsid w:val="00E8016D"/>
    <w:rsid w:val="00E80B75"/>
    <w:rsid w:val="00E810EC"/>
    <w:rsid w:val="00E8117B"/>
    <w:rsid w:val="00E81401"/>
    <w:rsid w:val="00E81490"/>
    <w:rsid w:val="00E816F4"/>
    <w:rsid w:val="00E81C7E"/>
    <w:rsid w:val="00E81F9F"/>
    <w:rsid w:val="00E81FFC"/>
    <w:rsid w:val="00E82641"/>
    <w:rsid w:val="00E826C8"/>
    <w:rsid w:val="00E82786"/>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83"/>
    <w:rsid w:val="00E85774"/>
    <w:rsid w:val="00E859CA"/>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DE8"/>
    <w:rsid w:val="00EA0281"/>
    <w:rsid w:val="00EA070B"/>
    <w:rsid w:val="00EA0BD3"/>
    <w:rsid w:val="00EA0BFA"/>
    <w:rsid w:val="00EA0E05"/>
    <w:rsid w:val="00EA0E10"/>
    <w:rsid w:val="00EA1213"/>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877"/>
    <w:rsid w:val="00EB1EF8"/>
    <w:rsid w:val="00EB20B7"/>
    <w:rsid w:val="00EB2435"/>
    <w:rsid w:val="00EB25B7"/>
    <w:rsid w:val="00EB269A"/>
    <w:rsid w:val="00EB2B2A"/>
    <w:rsid w:val="00EB338E"/>
    <w:rsid w:val="00EB3495"/>
    <w:rsid w:val="00EB3536"/>
    <w:rsid w:val="00EB35D4"/>
    <w:rsid w:val="00EB36AA"/>
    <w:rsid w:val="00EB3953"/>
    <w:rsid w:val="00EB3A0B"/>
    <w:rsid w:val="00EB3CE0"/>
    <w:rsid w:val="00EB3DB0"/>
    <w:rsid w:val="00EB3DD3"/>
    <w:rsid w:val="00EB410B"/>
    <w:rsid w:val="00EB42C8"/>
    <w:rsid w:val="00EB4319"/>
    <w:rsid w:val="00EB4A13"/>
    <w:rsid w:val="00EB534C"/>
    <w:rsid w:val="00EB55D2"/>
    <w:rsid w:val="00EB57E7"/>
    <w:rsid w:val="00EB5CC3"/>
    <w:rsid w:val="00EB6440"/>
    <w:rsid w:val="00EB6698"/>
    <w:rsid w:val="00EB6C27"/>
    <w:rsid w:val="00EB6C49"/>
    <w:rsid w:val="00EB6C53"/>
    <w:rsid w:val="00EB6FF6"/>
    <w:rsid w:val="00EB7832"/>
    <w:rsid w:val="00EB7B45"/>
    <w:rsid w:val="00EB7C50"/>
    <w:rsid w:val="00EB7E4D"/>
    <w:rsid w:val="00EB7FE8"/>
    <w:rsid w:val="00EC0BBC"/>
    <w:rsid w:val="00EC117E"/>
    <w:rsid w:val="00EC11B7"/>
    <w:rsid w:val="00EC11FE"/>
    <w:rsid w:val="00EC183D"/>
    <w:rsid w:val="00EC1D83"/>
    <w:rsid w:val="00EC2E21"/>
    <w:rsid w:val="00EC3162"/>
    <w:rsid w:val="00EC3252"/>
    <w:rsid w:val="00EC331F"/>
    <w:rsid w:val="00EC3602"/>
    <w:rsid w:val="00EC36DD"/>
    <w:rsid w:val="00EC3AE4"/>
    <w:rsid w:val="00EC491D"/>
    <w:rsid w:val="00EC4D77"/>
    <w:rsid w:val="00EC4D7B"/>
    <w:rsid w:val="00EC4E2E"/>
    <w:rsid w:val="00EC555C"/>
    <w:rsid w:val="00EC5A0B"/>
    <w:rsid w:val="00EC5A47"/>
    <w:rsid w:val="00EC5CFF"/>
    <w:rsid w:val="00EC5F1A"/>
    <w:rsid w:val="00EC6337"/>
    <w:rsid w:val="00EC6425"/>
    <w:rsid w:val="00EC6D68"/>
    <w:rsid w:val="00EC7183"/>
    <w:rsid w:val="00EC71AB"/>
    <w:rsid w:val="00ED022F"/>
    <w:rsid w:val="00ED0366"/>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4925"/>
    <w:rsid w:val="00ED5122"/>
    <w:rsid w:val="00ED517B"/>
    <w:rsid w:val="00ED54F7"/>
    <w:rsid w:val="00ED58F2"/>
    <w:rsid w:val="00ED5F48"/>
    <w:rsid w:val="00ED6F2E"/>
    <w:rsid w:val="00ED7B73"/>
    <w:rsid w:val="00EE08BC"/>
    <w:rsid w:val="00EE09EA"/>
    <w:rsid w:val="00EE0A49"/>
    <w:rsid w:val="00EE0E09"/>
    <w:rsid w:val="00EE12DA"/>
    <w:rsid w:val="00EE145D"/>
    <w:rsid w:val="00EE15CA"/>
    <w:rsid w:val="00EE172B"/>
    <w:rsid w:val="00EE18BB"/>
    <w:rsid w:val="00EE1C2C"/>
    <w:rsid w:val="00EE1CDA"/>
    <w:rsid w:val="00EE21B3"/>
    <w:rsid w:val="00EE24B7"/>
    <w:rsid w:val="00EE2768"/>
    <w:rsid w:val="00EE2AAB"/>
    <w:rsid w:val="00EE3203"/>
    <w:rsid w:val="00EE33A6"/>
    <w:rsid w:val="00EE33B6"/>
    <w:rsid w:val="00EE3687"/>
    <w:rsid w:val="00EE37D6"/>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093"/>
    <w:rsid w:val="00EF118F"/>
    <w:rsid w:val="00EF1EC4"/>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3B6"/>
    <w:rsid w:val="00EF5861"/>
    <w:rsid w:val="00EF59F4"/>
    <w:rsid w:val="00EF6141"/>
    <w:rsid w:val="00EF649B"/>
    <w:rsid w:val="00EF6670"/>
    <w:rsid w:val="00EF6C4B"/>
    <w:rsid w:val="00EF6EF5"/>
    <w:rsid w:val="00EF73C3"/>
    <w:rsid w:val="00EF7614"/>
    <w:rsid w:val="00EF7878"/>
    <w:rsid w:val="00F000F0"/>
    <w:rsid w:val="00F00180"/>
    <w:rsid w:val="00F006E4"/>
    <w:rsid w:val="00F00923"/>
    <w:rsid w:val="00F00A56"/>
    <w:rsid w:val="00F00AAF"/>
    <w:rsid w:val="00F00C9D"/>
    <w:rsid w:val="00F011DC"/>
    <w:rsid w:val="00F017CB"/>
    <w:rsid w:val="00F0197D"/>
    <w:rsid w:val="00F01A58"/>
    <w:rsid w:val="00F022B4"/>
    <w:rsid w:val="00F02319"/>
    <w:rsid w:val="00F023A1"/>
    <w:rsid w:val="00F024E9"/>
    <w:rsid w:val="00F026AE"/>
    <w:rsid w:val="00F027FF"/>
    <w:rsid w:val="00F02DA1"/>
    <w:rsid w:val="00F0301D"/>
    <w:rsid w:val="00F032DF"/>
    <w:rsid w:val="00F03466"/>
    <w:rsid w:val="00F034E1"/>
    <w:rsid w:val="00F0388F"/>
    <w:rsid w:val="00F03891"/>
    <w:rsid w:val="00F04551"/>
    <w:rsid w:val="00F04701"/>
    <w:rsid w:val="00F04891"/>
    <w:rsid w:val="00F04D51"/>
    <w:rsid w:val="00F04F3E"/>
    <w:rsid w:val="00F0522E"/>
    <w:rsid w:val="00F05687"/>
    <w:rsid w:val="00F056F9"/>
    <w:rsid w:val="00F05EED"/>
    <w:rsid w:val="00F067FD"/>
    <w:rsid w:val="00F06F02"/>
    <w:rsid w:val="00F07CBF"/>
    <w:rsid w:val="00F10437"/>
    <w:rsid w:val="00F10465"/>
    <w:rsid w:val="00F10864"/>
    <w:rsid w:val="00F108F5"/>
    <w:rsid w:val="00F10FF5"/>
    <w:rsid w:val="00F1165E"/>
    <w:rsid w:val="00F11CF5"/>
    <w:rsid w:val="00F124CB"/>
    <w:rsid w:val="00F127FA"/>
    <w:rsid w:val="00F12A42"/>
    <w:rsid w:val="00F12B3D"/>
    <w:rsid w:val="00F12D63"/>
    <w:rsid w:val="00F12EBF"/>
    <w:rsid w:val="00F1357E"/>
    <w:rsid w:val="00F13A02"/>
    <w:rsid w:val="00F13D8B"/>
    <w:rsid w:val="00F1403E"/>
    <w:rsid w:val="00F1415B"/>
    <w:rsid w:val="00F14589"/>
    <w:rsid w:val="00F1476B"/>
    <w:rsid w:val="00F149F8"/>
    <w:rsid w:val="00F15838"/>
    <w:rsid w:val="00F15860"/>
    <w:rsid w:val="00F159D2"/>
    <w:rsid w:val="00F15E32"/>
    <w:rsid w:val="00F16036"/>
    <w:rsid w:val="00F16413"/>
    <w:rsid w:val="00F1693D"/>
    <w:rsid w:val="00F16BB1"/>
    <w:rsid w:val="00F171D9"/>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EA"/>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10C"/>
    <w:rsid w:val="00F318E7"/>
    <w:rsid w:val="00F31F17"/>
    <w:rsid w:val="00F3236F"/>
    <w:rsid w:val="00F32374"/>
    <w:rsid w:val="00F32462"/>
    <w:rsid w:val="00F32F0E"/>
    <w:rsid w:val="00F32F3E"/>
    <w:rsid w:val="00F3383E"/>
    <w:rsid w:val="00F34286"/>
    <w:rsid w:val="00F342E5"/>
    <w:rsid w:val="00F346BC"/>
    <w:rsid w:val="00F34FE9"/>
    <w:rsid w:val="00F3521B"/>
    <w:rsid w:val="00F353F0"/>
    <w:rsid w:val="00F35561"/>
    <w:rsid w:val="00F35865"/>
    <w:rsid w:val="00F35E92"/>
    <w:rsid w:val="00F3651B"/>
    <w:rsid w:val="00F366ED"/>
    <w:rsid w:val="00F369F3"/>
    <w:rsid w:val="00F370CB"/>
    <w:rsid w:val="00F377A2"/>
    <w:rsid w:val="00F37922"/>
    <w:rsid w:val="00F37AEF"/>
    <w:rsid w:val="00F40150"/>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4192"/>
    <w:rsid w:val="00F542D8"/>
    <w:rsid w:val="00F548C8"/>
    <w:rsid w:val="00F55AC5"/>
    <w:rsid w:val="00F55EDF"/>
    <w:rsid w:val="00F568FF"/>
    <w:rsid w:val="00F56918"/>
    <w:rsid w:val="00F56B25"/>
    <w:rsid w:val="00F5765A"/>
    <w:rsid w:val="00F57704"/>
    <w:rsid w:val="00F577F9"/>
    <w:rsid w:val="00F57C72"/>
    <w:rsid w:val="00F6021A"/>
    <w:rsid w:val="00F6046F"/>
    <w:rsid w:val="00F61158"/>
    <w:rsid w:val="00F6144F"/>
    <w:rsid w:val="00F61564"/>
    <w:rsid w:val="00F61701"/>
    <w:rsid w:val="00F61902"/>
    <w:rsid w:val="00F61DDB"/>
    <w:rsid w:val="00F61FDE"/>
    <w:rsid w:val="00F622E3"/>
    <w:rsid w:val="00F62377"/>
    <w:rsid w:val="00F63289"/>
    <w:rsid w:val="00F63349"/>
    <w:rsid w:val="00F638CA"/>
    <w:rsid w:val="00F6404E"/>
    <w:rsid w:val="00F6433C"/>
    <w:rsid w:val="00F6474A"/>
    <w:rsid w:val="00F64966"/>
    <w:rsid w:val="00F64F9F"/>
    <w:rsid w:val="00F6544D"/>
    <w:rsid w:val="00F65931"/>
    <w:rsid w:val="00F660B8"/>
    <w:rsid w:val="00F669E3"/>
    <w:rsid w:val="00F67685"/>
    <w:rsid w:val="00F6780F"/>
    <w:rsid w:val="00F67A85"/>
    <w:rsid w:val="00F70C3D"/>
    <w:rsid w:val="00F70C43"/>
    <w:rsid w:val="00F70FF9"/>
    <w:rsid w:val="00F70FFA"/>
    <w:rsid w:val="00F71026"/>
    <w:rsid w:val="00F71042"/>
    <w:rsid w:val="00F710A0"/>
    <w:rsid w:val="00F71387"/>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02"/>
    <w:rsid w:val="00F76337"/>
    <w:rsid w:val="00F763DF"/>
    <w:rsid w:val="00F76778"/>
    <w:rsid w:val="00F76B74"/>
    <w:rsid w:val="00F7792A"/>
    <w:rsid w:val="00F77C47"/>
    <w:rsid w:val="00F77CE8"/>
    <w:rsid w:val="00F77CFA"/>
    <w:rsid w:val="00F80605"/>
    <w:rsid w:val="00F8075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24"/>
    <w:rsid w:val="00F850EB"/>
    <w:rsid w:val="00F855CB"/>
    <w:rsid w:val="00F856C8"/>
    <w:rsid w:val="00F85744"/>
    <w:rsid w:val="00F85903"/>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47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5EC4"/>
    <w:rsid w:val="00F9632D"/>
    <w:rsid w:val="00F9644F"/>
    <w:rsid w:val="00F965D9"/>
    <w:rsid w:val="00F96C7A"/>
    <w:rsid w:val="00F96D6F"/>
    <w:rsid w:val="00F96E7C"/>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AB0"/>
    <w:rsid w:val="00FA2E38"/>
    <w:rsid w:val="00FA3AD0"/>
    <w:rsid w:val="00FA3C84"/>
    <w:rsid w:val="00FA4D92"/>
    <w:rsid w:val="00FA4EDE"/>
    <w:rsid w:val="00FA50E8"/>
    <w:rsid w:val="00FA526F"/>
    <w:rsid w:val="00FA53C1"/>
    <w:rsid w:val="00FA5527"/>
    <w:rsid w:val="00FA5871"/>
    <w:rsid w:val="00FA589E"/>
    <w:rsid w:val="00FA5962"/>
    <w:rsid w:val="00FA5995"/>
    <w:rsid w:val="00FA6225"/>
    <w:rsid w:val="00FA6336"/>
    <w:rsid w:val="00FA656D"/>
    <w:rsid w:val="00FA6686"/>
    <w:rsid w:val="00FA6A8C"/>
    <w:rsid w:val="00FA70DF"/>
    <w:rsid w:val="00FA7152"/>
    <w:rsid w:val="00FA74EA"/>
    <w:rsid w:val="00FA75BB"/>
    <w:rsid w:val="00FA76C4"/>
    <w:rsid w:val="00FA7A20"/>
    <w:rsid w:val="00FA7AA6"/>
    <w:rsid w:val="00FA7C04"/>
    <w:rsid w:val="00FB02C3"/>
    <w:rsid w:val="00FB02DE"/>
    <w:rsid w:val="00FB0443"/>
    <w:rsid w:val="00FB1210"/>
    <w:rsid w:val="00FB15D5"/>
    <w:rsid w:val="00FB1694"/>
    <w:rsid w:val="00FB18E8"/>
    <w:rsid w:val="00FB19D8"/>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619"/>
    <w:rsid w:val="00FC06DC"/>
    <w:rsid w:val="00FC0AB4"/>
    <w:rsid w:val="00FC0B9B"/>
    <w:rsid w:val="00FC0E12"/>
    <w:rsid w:val="00FC10D8"/>
    <w:rsid w:val="00FC1859"/>
    <w:rsid w:val="00FC2075"/>
    <w:rsid w:val="00FC22FE"/>
    <w:rsid w:val="00FC23FA"/>
    <w:rsid w:val="00FC2742"/>
    <w:rsid w:val="00FC330F"/>
    <w:rsid w:val="00FC343B"/>
    <w:rsid w:val="00FC37F0"/>
    <w:rsid w:val="00FC3BBC"/>
    <w:rsid w:val="00FC3C89"/>
    <w:rsid w:val="00FC3EEB"/>
    <w:rsid w:val="00FC3F2F"/>
    <w:rsid w:val="00FC416A"/>
    <w:rsid w:val="00FC4278"/>
    <w:rsid w:val="00FC4423"/>
    <w:rsid w:val="00FC4582"/>
    <w:rsid w:val="00FC47D1"/>
    <w:rsid w:val="00FC48F6"/>
    <w:rsid w:val="00FC4CA4"/>
    <w:rsid w:val="00FC4F61"/>
    <w:rsid w:val="00FC545C"/>
    <w:rsid w:val="00FC553E"/>
    <w:rsid w:val="00FC5AB6"/>
    <w:rsid w:val="00FC65A0"/>
    <w:rsid w:val="00FC6B41"/>
    <w:rsid w:val="00FC7308"/>
    <w:rsid w:val="00FC74FE"/>
    <w:rsid w:val="00FC7F84"/>
    <w:rsid w:val="00FC7F93"/>
    <w:rsid w:val="00FD10D2"/>
    <w:rsid w:val="00FD111E"/>
    <w:rsid w:val="00FD14E4"/>
    <w:rsid w:val="00FD26FF"/>
    <w:rsid w:val="00FD2804"/>
    <w:rsid w:val="00FD282A"/>
    <w:rsid w:val="00FD2A71"/>
    <w:rsid w:val="00FD31DE"/>
    <w:rsid w:val="00FD3905"/>
    <w:rsid w:val="00FD409D"/>
    <w:rsid w:val="00FD4350"/>
    <w:rsid w:val="00FD4620"/>
    <w:rsid w:val="00FD48FE"/>
    <w:rsid w:val="00FD4CC0"/>
    <w:rsid w:val="00FD4E81"/>
    <w:rsid w:val="00FD5495"/>
    <w:rsid w:val="00FD6318"/>
    <w:rsid w:val="00FD6481"/>
    <w:rsid w:val="00FD6A3D"/>
    <w:rsid w:val="00FD6F9D"/>
    <w:rsid w:val="00FD7001"/>
    <w:rsid w:val="00FD7240"/>
    <w:rsid w:val="00FD72D9"/>
    <w:rsid w:val="00FD73AE"/>
    <w:rsid w:val="00FD7B10"/>
    <w:rsid w:val="00FD7F6A"/>
    <w:rsid w:val="00FE02BA"/>
    <w:rsid w:val="00FE04B6"/>
    <w:rsid w:val="00FE05E5"/>
    <w:rsid w:val="00FE0657"/>
    <w:rsid w:val="00FE0AFB"/>
    <w:rsid w:val="00FE1AE2"/>
    <w:rsid w:val="00FE1E14"/>
    <w:rsid w:val="00FE20AB"/>
    <w:rsid w:val="00FE2173"/>
    <w:rsid w:val="00FE22FE"/>
    <w:rsid w:val="00FE2614"/>
    <w:rsid w:val="00FE2B7B"/>
    <w:rsid w:val="00FE2E2C"/>
    <w:rsid w:val="00FE3100"/>
    <w:rsid w:val="00FE3439"/>
    <w:rsid w:val="00FE3768"/>
    <w:rsid w:val="00FE384E"/>
    <w:rsid w:val="00FE49A8"/>
    <w:rsid w:val="00FE4DE0"/>
    <w:rsid w:val="00FE509D"/>
    <w:rsid w:val="00FE5172"/>
    <w:rsid w:val="00FE5410"/>
    <w:rsid w:val="00FE569B"/>
    <w:rsid w:val="00FE5977"/>
    <w:rsid w:val="00FE5FA7"/>
    <w:rsid w:val="00FE627C"/>
    <w:rsid w:val="00FE6402"/>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678"/>
    <w:rsid w:val="00FF2A88"/>
    <w:rsid w:val="00FF37C5"/>
    <w:rsid w:val="00FF3A12"/>
    <w:rsid w:val="00FF3B70"/>
    <w:rsid w:val="00FF3CFC"/>
    <w:rsid w:val="00FF43AF"/>
    <w:rsid w:val="00FF48E0"/>
    <w:rsid w:val="00FF4C1A"/>
    <w:rsid w:val="00FF4D22"/>
    <w:rsid w:val="00FF4FCD"/>
    <w:rsid w:val="00FF5026"/>
    <w:rsid w:val="00FF5173"/>
    <w:rsid w:val="00FF51CD"/>
    <w:rsid w:val="00FF51D0"/>
    <w:rsid w:val="00FF52CC"/>
    <w:rsid w:val="00FF52E3"/>
    <w:rsid w:val="00FF5822"/>
    <w:rsid w:val="00FF5EFE"/>
    <w:rsid w:val="00FF608A"/>
    <w:rsid w:val="00FF609A"/>
    <w:rsid w:val="00FF65AA"/>
    <w:rsid w:val="00FF6CF6"/>
    <w:rsid w:val="00FF707C"/>
    <w:rsid w:val="00FF78DB"/>
    <w:rsid w:val="00FF7D3E"/>
    <w:rsid w:val="1C0806B1"/>
    <w:rsid w:val="229C1F1E"/>
    <w:rsid w:val="62346D8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aliases w:val="Table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DarkList-Accent6">
    <w:name w:val="Dark List Accent 6"/>
    <w:basedOn w:val="TableNormal"/>
    <w:uiPriority w:val="70"/>
    <w:qFormat/>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1">
    <w:name w:val="修订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游明朝"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1">
    <w:name w:val="Mention1"/>
    <w:basedOn w:val="DefaultParagraphFont"/>
    <w:uiPriority w:val="99"/>
    <w:unhideWhenUsed/>
    <w:qFormat/>
    <w:rPr>
      <w:color w:val="2B579A"/>
      <w:shd w:val="clear" w:color="auto" w:fill="E1DFDD"/>
    </w:rPr>
  </w:style>
  <w:style w:type="table" w:customStyle="1" w:styleId="TableGrid10">
    <w:name w:val="TableGrid1"/>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TableNormal"/>
    <w:uiPriority w:val="59"/>
    <w:qFormat/>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aliases w:val="Table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DarkList-Accent6">
    <w:name w:val="Dark List Accent 6"/>
    <w:basedOn w:val="TableNormal"/>
    <w:uiPriority w:val="70"/>
    <w:qFormat/>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1">
    <w:name w:val="修订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游明朝"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1">
    <w:name w:val="Mention1"/>
    <w:basedOn w:val="DefaultParagraphFont"/>
    <w:uiPriority w:val="99"/>
    <w:unhideWhenUsed/>
    <w:qFormat/>
    <w:rPr>
      <w:color w:val="2B579A"/>
      <w:shd w:val="clear" w:color="auto" w:fill="E1DFDD"/>
    </w:rPr>
  </w:style>
  <w:style w:type="table" w:customStyle="1" w:styleId="TableGrid10">
    <w:name w:val="TableGrid1"/>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TableNormal"/>
    <w:uiPriority w:val="59"/>
    <w:qFormat/>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image" Target="media/image11.emf"/><Relationship Id="rId21" Type="http://schemas.openxmlformats.org/officeDocument/2006/relationships/image" Target="media/image7.png"/><Relationship Id="rId42" Type="http://schemas.openxmlformats.org/officeDocument/2006/relationships/hyperlink" Target="https://www.3gpp.org/ftp/tsg_ran/WG1_RL1/TSGR1_102-e/Docs/R1-2005866.zip" TargetMode="External"/><Relationship Id="rId47" Type="http://schemas.openxmlformats.org/officeDocument/2006/relationships/hyperlink" Target="https://www.3gpp.org/ftp/tsg_ran/WG1_RL1/TSGR1_102-e/Docs/R1-2006274.zip" TargetMode="External"/><Relationship Id="rId63" Type="http://schemas.openxmlformats.org/officeDocument/2006/relationships/hyperlink" Target="https://www.3gpp.org/ftp/tsg_ran/WG1_RL1/TSGR1_102-e/Docs/R1-2005608.zip" TargetMode="External"/><Relationship Id="rId68" Type="http://schemas.openxmlformats.org/officeDocument/2006/relationships/hyperlink" Target="https://www.3gpp.org/ftp/tsg_ran/WG1_RL1/TSGR1_102-e/Docs/R1-2005867.zip" TargetMode="External"/><Relationship Id="rId84" Type="http://schemas.openxmlformats.org/officeDocument/2006/relationships/hyperlink" Target="https://www.3gpp.org/ftp/tsg_ran/WG1_RL1/TSGR1_102-e/Docs/R1-2006871.zip" TargetMode="External"/><Relationship Id="rId89" Type="http://schemas.openxmlformats.org/officeDocument/2006/relationships/hyperlink" Target="https://www.3gpp.org/ftp/tsg_ran/WG1_RL1/TSGR1_102-e/Docs/R1-2005922.zip" TargetMode="External"/><Relationship Id="rId7" Type="http://schemas.openxmlformats.org/officeDocument/2006/relationships/numbering" Target="numbering.xml"/><Relationship Id="rId71" Type="http://schemas.openxmlformats.org/officeDocument/2006/relationships/hyperlink" Target="https://www.3gpp.org/ftp/tsg_ran/WG1_RL1/TSGR1_102-e/Docs/R1-2006027.zip" TargetMode="External"/><Relationship Id="rId92" Type="http://schemas.openxmlformats.org/officeDocument/2006/relationships/hyperlink" Target="https://www.3gpp.org/ftp/tsg_ran/WG1_RL1/TSGR1_102-e/Docs/R1-2006454.zip" TargetMode="Externa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https://www.3gpp.org/ftp/tsg_ran/WG1_RL1/TSGR1_102-e/Docs/R1-2005239.zip" TargetMode="External"/><Relationship Id="rId11" Type="http://schemas.openxmlformats.org/officeDocument/2006/relationships/webSettings" Target="webSettings.xml"/><Relationship Id="rId24" Type="http://schemas.openxmlformats.org/officeDocument/2006/relationships/image" Target="media/image10.jpeg"/><Relationship Id="rId32" Type="http://schemas.openxmlformats.org/officeDocument/2006/relationships/hyperlink" Target="https://www.3gpp.org/ftp/tsg_ran/WG1_RL1/TSGR1_102-e/Docs/R1-2005371.zip" TargetMode="External"/><Relationship Id="rId37" Type="http://schemas.openxmlformats.org/officeDocument/2006/relationships/hyperlink" Target="https://www.3gpp.org/ftp/tsg_ran/WG1_RL1/TSGR1_102-e/Docs/R1-2005699.zip" TargetMode="External"/><Relationship Id="rId40" Type="http://schemas.openxmlformats.org/officeDocument/2006/relationships/hyperlink" Target="https://www.3gpp.org/ftp/tsg_ran/WG1_RL1/TSGR1_102-e/Docs/R1-2005766.zip" TargetMode="External"/><Relationship Id="rId45" Type="http://schemas.openxmlformats.org/officeDocument/2006/relationships/hyperlink" Target="https://www.3gpp.org/ftp/tsg_ran/WG1_RL1/TSGR1_102-e/Docs/R1-2006136.zip" TargetMode="External"/><Relationship Id="rId53" Type="http://schemas.openxmlformats.org/officeDocument/2006/relationships/hyperlink" Target="https://www.3gpp.org/ftp/tsg_ran/WG1_RL1/TSGR1_102-e/Docs/R1-2006725.zip" TargetMode="External"/><Relationship Id="rId58" Type="http://schemas.openxmlformats.org/officeDocument/2006/relationships/hyperlink" Target="https://www.3gpp.org/ftp/tsg_ran/WG1_RL1/TSGR1_102-e/Docs/R1-2005240.zip" TargetMode="External"/><Relationship Id="rId66" Type="http://schemas.openxmlformats.org/officeDocument/2006/relationships/hyperlink" Target="https://www.3gpp.org/ftp/tsg_ran/WG1_RL1/TSGR1_102-e/Docs/R1-2005765.zip" TargetMode="External"/><Relationship Id="rId74" Type="http://schemas.openxmlformats.org/officeDocument/2006/relationships/hyperlink" Target="https://www.3gpp.org/ftp/tsg_ran/WG1_RL1/TSGR1_102-e/Docs/R1-2006305.zip" TargetMode="External"/><Relationship Id="rId79" Type="http://schemas.openxmlformats.org/officeDocument/2006/relationships/hyperlink" Target="https://www.3gpp.org/ftp/tsg_ran/WG1_RL1/TSGR1_102-e/Docs/R1-2006650.zip" TargetMode="External"/><Relationship Id="rId87" Type="http://schemas.openxmlformats.org/officeDocument/2006/relationships/hyperlink" Target="https://www.3gpp.org/ftp/tsg_ran/WG1_RL1/TSGR1_102-e/Docs/R1-2005609.zip" TargetMode="External"/><Relationship Id="rId102"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www.3gpp.org/ftp/tsg_ran/WG1_RL1/TSGR1_102-e/Docs/R1-2005372.zip" TargetMode="External"/><Relationship Id="rId82" Type="http://schemas.openxmlformats.org/officeDocument/2006/relationships/hyperlink" Target="https://www.3gpp.org/ftp/tsg_ran/WG1_RL1/TSGR1_102-e/Docs/R1-2006798.zip" TargetMode="External"/><Relationship Id="rId90" Type="http://schemas.openxmlformats.org/officeDocument/2006/relationships/hyperlink" Target="https://www.3gpp.org/ftp/tsg_ran/WG1_RL1/TSGR1_102-e/Docs/R1-2006028.zip" TargetMode="External"/><Relationship Id="rId95" Type="http://schemas.openxmlformats.org/officeDocument/2006/relationships/hyperlink" Target="https://www.3gpp.org/ftp/tsg_ran/WG1_RL1/TSGR1_102-e/Docs/R1-2006928.zip" TargetMode="External"/><Relationship Id="rId19" Type="http://schemas.openxmlformats.org/officeDocument/2006/relationships/image" Target="media/image6.emf"/><Relationship Id="rId14" Type="http://schemas.openxmlformats.org/officeDocument/2006/relationships/image" Target="media/image1.png"/><Relationship Id="rId22" Type="http://schemas.openxmlformats.org/officeDocument/2006/relationships/image" Target="media/image8.emf"/><Relationship Id="rId27" Type="http://schemas.openxmlformats.org/officeDocument/2006/relationships/image" Target="media/image12.png"/><Relationship Id="rId30" Type="http://schemas.openxmlformats.org/officeDocument/2006/relationships/hyperlink" Target="https://www.3gpp.org/ftp/tsg_ran/WG1_RL1/TSGR1_102-e/Docs/R1-2005241.zip" TargetMode="External"/><Relationship Id="rId35" Type="http://schemas.openxmlformats.org/officeDocument/2006/relationships/hyperlink" Target="https://www.3gpp.org/ftp/tsg_ran/WG1_RL1/TSGR1_102-e/Docs/R1-2005607.zip" TargetMode="External"/><Relationship Id="rId43" Type="http://schemas.openxmlformats.org/officeDocument/2006/relationships/hyperlink" Target="https://www.3gpp.org/ftp/tsg_ran/WG1_RL1/TSGR1_102-e/Docs/R1-2005920.zip" TargetMode="External"/><Relationship Id="rId48" Type="http://schemas.openxmlformats.org/officeDocument/2006/relationships/hyperlink" Target="https://www.3gpp.org/ftp/tsg_ran/WG1_RL1/TSGR1_102-e/Docs/R1-2006304.zip" TargetMode="External"/><Relationship Id="rId56" Type="http://schemas.openxmlformats.org/officeDocument/2006/relationships/hyperlink" Target="https://www.3gpp.org/ftp/tsg_ran/WG1_RL1/TSGR1_102-e/Docs/R1-2006885.zip" TargetMode="External"/><Relationship Id="rId64" Type="http://schemas.openxmlformats.org/officeDocument/2006/relationships/hyperlink" Target="https://www.3gpp.org/ftp/tsg_ran/WG1_RL1/TSGR1_102-e/Docs/R1-2005700.zip" TargetMode="External"/><Relationship Id="rId69" Type="http://schemas.openxmlformats.org/officeDocument/2006/relationships/hyperlink" Target="https://www.3gpp.org/ftp/tsg_ran/WG1_RL1/TSGR1_102-e/Docs/R1-2005921.zip" TargetMode="External"/><Relationship Id="rId77" Type="http://schemas.openxmlformats.org/officeDocument/2006/relationships/hyperlink" Target="https://www.3gpp.org/ftp/tsg_ran/WG1_RL1/TSGR1_102-e/Docs/R1-2006571.zip" TargetMode="External"/><Relationship Id="rId100" Type="http://schemas.openxmlformats.org/officeDocument/2006/relationships/footer" Target="footer1.xml"/><Relationship Id="rId105" Type="http://schemas.microsoft.com/office/2011/relationships/commentsExtended" Target="commentsExtended.xml"/><Relationship Id="rId8" Type="http://schemas.openxmlformats.org/officeDocument/2006/relationships/styles" Target="styles.xml"/><Relationship Id="rId51" Type="http://schemas.openxmlformats.org/officeDocument/2006/relationships/hyperlink" Target="https://www.3gpp.org/ftp/tsg_ran/WG1_RL1/TSGR1_102-e/Docs/R1-2006628.zip" TargetMode="External"/><Relationship Id="rId72" Type="http://schemas.openxmlformats.org/officeDocument/2006/relationships/hyperlink" Target="https://www.3gpp.org/ftp/tsg_ran/WG1_RL1/TSGR1_102-e/Docs/R1-2006137.zip" TargetMode="External"/><Relationship Id="rId80" Type="http://schemas.openxmlformats.org/officeDocument/2006/relationships/hyperlink" Target="https://www.3gpp.org/ftp/tsg_ran/WG1_RL1/TSGR1_102-e/Docs/R1-2006655.zip" TargetMode="External"/><Relationship Id="rId85" Type="http://schemas.openxmlformats.org/officeDocument/2006/relationships/hyperlink" Target="https://www.3gpp.org/ftp/tsg_ran/WG1_RL1/TSGR1_102-e/Docs/R1-2006908.zip" TargetMode="External"/><Relationship Id="rId93" Type="http://schemas.openxmlformats.org/officeDocument/2006/relationships/hyperlink" Target="https://www.3gpp.org/ftp/tsg_ran/WG1_RL1/TSGR1_102-e/Docs/R1-2006727.zip" TargetMode="External"/><Relationship Id="rId98" Type="http://schemas.openxmlformats.org/officeDocument/2006/relationships/hyperlink" Target="https://www.3gpp.org/ftp/tsg_ran/WG1_RL1/TSGR1_102-e/Docs/R1-2007046.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comments" Target="comments.xml"/><Relationship Id="rId33" Type="http://schemas.openxmlformats.org/officeDocument/2006/relationships/hyperlink" Target="https://www.3gpp.org/ftp/tsg_ran/WG1_RL1/TSGR1_102-e/Docs/R1-2005543.zip" TargetMode="External"/><Relationship Id="rId38" Type="http://schemas.openxmlformats.org/officeDocument/2006/relationships/hyperlink" Target="https://www.3gpp.org/ftp/tsg_ran/WG1_RL1/TSGR1_102-e/Docs/R1-2005734.zip" TargetMode="External"/><Relationship Id="rId46" Type="http://schemas.openxmlformats.org/officeDocument/2006/relationships/hyperlink" Target="https://www.3gpp.org/ftp/tsg_ran/WG1_RL1/TSGR1_102-e/Docs/R1-2006237.zip" TargetMode="External"/><Relationship Id="rId59" Type="http://schemas.openxmlformats.org/officeDocument/2006/relationships/hyperlink" Target="https://www.3gpp.org/ftp/tsg_ran/WG1_RL1/TSGR1_102-e/Docs/R1-2005242.zip" TargetMode="External"/><Relationship Id="rId67" Type="http://schemas.openxmlformats.org/officeDocument/2006/relationships/hyperlink" Target="https://www.3gpp.org/ftp/tsg_ran/WG1_RL1/TSGR1_102-e/Docs/R1-2005767.zip" TargetMode="External"/><Relationship Id="rId103" Type="http://schemas.openxmlformats.org/officeDocument/2006/relationships/theme" Target="theme/theme1.xml"/><Relationship Id="rId20" Type="http://schemas.openxmlformats.org/officeDocument/2006/relationships/oleObject" Target="embeddings/oleObject1.bin"/><Relationship Id="rId41" Type="http://schemas.openxmlformats.org/officeDocument/2006/relationships/hyperlink" Target="https://www.3gpp.org/ftp/tsg_ran/WG1_RL1/TSGR1_102-e/Docs/R1-2005787.zip" TargetMode="External"/><Relationship Id="rId54" Type="http://schemas.openxmlformats.org/officeDocument/2006/relationships/hyperlink" Target="https://www.3gpp.org/ftp/tsg_ran/WG1_RL1/TSGR1_102-e/Docs/R1-2006797.zip" TargetMode="External"/><Relationship Id="rId62" Type="http://schemas.openxmlformats.org/officeDocument/2006/relationships/hyperlink" Target="https://www.3gpp.org/ftp/tsg_ran/WG1_RL1/TSGR1_102-e/Docs/R1-2005568.zip" TargetMode="External"/><Relationship Id="rId70" Type="http://schemas.openxmlformats.org/officeDocument/2006/relationships/hyperlink" Target="https://www.3gpp.org/ftp/tsg_ran/WG1_RL1/TSGR1_102-e/Docs/R1-2005950.zip" TargetMode="External"/><Relationship Id="rId75" Type="http://schemas.openxmlformats.org/officeDocument/2006/relationships/hyperlink" Target="https://www.3gpp.org/ftp/tsg_ran/WG1_RL1/TSGR1_102-e/Docs/R1-2006453.zip" TargetMode="External"/><Relationship Id="rId83" Type="http://schemas.openxmlformats.org/officeDocument/2006/relationships/hyperlink" Target="https://www.3gpp.org/ftp/tsg_ran/WG1_RL1/TSGR1_102-e/Docs/R1-2006854.zip" TargetMode="External"/><Relationship Id="rId88" Type="http://schemas.openxmlformats.org/officeDocument/2006/relationships/hyperlink" Target="https://www.3gpp.org/ftp/tsg_ran/WG1_RL1/TSGR1_102-e/Docs/R1-2005868.zip" TargetMode="External"/><Relationship Id="rId91" Type="http://schemas.openxmlformats.org/officeDocument/2006/relationships/hyperlink" Target="https://www.3gpp.org/ftp/tsg_ran/WG1_RL1/TSGR1_102-e/Docs/R1-2006138.zip" TargetMode="External"/><Relationship Id="rId96" Type="http://schemas.openxmlformats.org/officeDocument/2006/relationships/hyperlink" Target="https://www.3gpp.org/ftp/tsg_ran/WG1_RL1/TSGR1_102-e/Docs/R1-2006986.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emf"/><Relationship Id="rId23" Type="http://schemas.openxmlformats.org/officeDocument/2006/relationships/image" Target="media/image9.emf"/><Relationship Id="rId28" Type="http://schemas.openxmlformats.org/officeDocument/2006/relationships/image" Target="media/image13.png"/><Relationship Id="rId36" Type="http://schemas.openxmlformats.org/officeDocument/2006/relationships/hyperlink" Target="https://www.3gpp.org/ftp/tsg_ran/WG1_RL1/TSGR1_102-e/Docs/R1-2005643.zip" TargetMode="External"/><Relationship Id="rId49" Type="http://schemas.openxmlformats.org/officeDocument/2006/relationships/hyperlink" Target="https://www.3gpp.org/ftp/tsg_ran/WG1_RL1/TSGR1_102-e/Docs/R1-2006452.zip" TargetMode="External"/><Relationship Id="rId57" Type="http://schemas.openxmlformats.org/officeDocument/2006/relationships/hyperlink" Target="https://www.3gpp.org/ftp/tsg_ran/WG1_RL1/TSGR1_102-e/Docs/R1-2006907.zip" TargetMode="External"/><Relationship Id="rId10" Type="http://schemas.openxmlformats.org/officeDocument/2006/relationships/settings" Target="settings.xml"/><Relationship Id="rId31" Type="http://schemas.openxmlformats.org/officeDocument/2006/relationships/hyperlink" Target="https://www.3gpp.org/ftp/tsg_ran/WG1_RL1/TSGR1_102-e/Docs/R1-2005280.zip" TargetMode="External"/><Relationship Id="rId44" Type="http://schemas.openxmlformats.org/officeDocument/2006/relationships/hyperlink" Target="https://www.3gpp.org/ftp/tsg_ran/WG1_RL1/TSGR1_102-e/Docs/R1-2006026.zip" TargetMode="External"/><Relationship Id="rId52" Type="http://schemas.openxmlformats.org/officeDocument/2006/relationships/hyperlink" Target="https://www.3gpp.org/ftp/tsg_ran/WG1_RL1/TSGR1_102-e/Docs/R1-2006649.zip" TargetMode="External"/><Relationship Id="rId60" Type="http://schemas.openxmlformats.org/officeDocument/2006/relationships/hyperlink" Target="https://www.3gpp.org/ftp/tsg_ran/WG1_RL1/TSGR1_102-e/Docs/R1-2005282.zip" TargetMode="External"/><Relationship Id="rId65" Type="http://schemas.openxmlformats.org/officeDocument/2006/relationships/hyperlink" Target="https://www.3gpp.org/ftp/tsg_ran/WG1_RL1/TSGR1_102-e/Docs/R1-2005735.zip" TargetMode="External"/><Relationship Id="rId73" Type="http://schemas.openxmlformats.org/officeDocument/2006/relationships/hyperlink" Target="https://www.3gpp.org/ftp/tsg_ran/WG1_RL1/TSGR1_102-e/Docs/R1-2006275.zip" TargetMode="External"/><Relationship Id="rId78" Type="http://schemas.openxmlformats.org/officeDocument/2006/relationships/hyperlink" Target="https://www.3gpp.org/ftp/tsg_ran/WG1_RL1/TSGR1_102-e/Docs/R1-2006629.zip" TargetMode="External"/><Relationship Id="rId81" Type="http://schemas.openxmlformats.org/officeDocument/2006/relationships/hyperlink" Target="https://www.3gpp.org/ftp/tsg_ran/WG1_RL1/TSGR1_102-e/Docs/R1-2006726.zip" TargetMode="External"/><Relationship Id="rId86" Type="http://schemas.openxmlformats.org/officeDocument/2006/relationships/hyperlink" Target="https://www.3gpp.org/ftp/tsg_ran/WG1_RL1/TSGR1_102-e/Docs/R1-2005373.zip" TargetMode="External"/><Relationship Id="rId94" Type="http://schemas.openxmlformats.org/officeDocument/2006/relationships/hyperlink" Target="https://www.3gpp.org/ftp/tsg_ran/WG1_RL1/TSGR1_102-e/Docs/R1-2006909.zip" TargetMode="External"/><Relationship Id="rId99" Type="http://schemas.openxmlformats.org/officeDocument/2006/relationships/header" Target="header1.xml"/><Relationship Id="rId101" Type="http://schemas.openxmlformats.org/officeDocument/2006/relationships/footer" Target="footer2.xml"/><Relationship Id="rId4" Type="http://schemas.openxmlformats.org/officeDocument/2006/relationships/customXml" Target="../customXml/item4.xml"/><Relationship Id="rId9" Type="http://schemas.microsoft.com/office/2007/relationships/stylesWithEffects" Target="stylesWithEffects.xml"/><Relationship Id="rId13" Type="http://schemas.openxmlformats.org/officeDocument/2006/relationships/endnotes" Target="endnotes.xml"/><Relationship Id="rId18" Type="http://schemas.openxmlformats.org/officeDocument/2006/relationships/image" Target="media/image5.png"/><Relationship Id="rId39" Type="http://schemas.openxmlformats.org/officeDocument/2006/relationships/hyperlink" Target="https://www.3gpp.org/ftp/tsg_ran/WG1_RL1/TSGR1_102-e/Docs/R1-2005764.zip" TargetMode="External"/><Relationship Id="rId34" Type="http://schemas.openxmlformats.org/officeDocument/2006/relationships/hyperlink" Target="https://www.3gpp.org/ftp/tsg_ran/WG1_RL1/TSGR1_102-e/Docs/R1-2005567.zip" TargetMode="External"/><Relationship Id="rId50" Type="http://schemas.openxmlformats.org/officeDocument/2006/relationships/hyperlink" Target="https://www.3gpp.org/ftp/tsg_ran/WG1_RL1/TSGR1_102-e/Docs/R1-2006512.zip" TargetMode="External"/><Relationship Id="rId55" Type="http://schemas.openxmlformats.org/officeDocument/2006/relationships/hyperlink" Target="https://www.3gpp.org/ftp/tsg_ran/WG1_RL1/TSGR1_102-e/Docs/R1-2006853.zip" TargetMode="External"/><Relationship Id="rId76" Type="http://schemas.openxmlformats.org/officeDocument/2006/relationships/hyperlink" Target="https://www.3gpp.org/ftp/tsg_ran/WG1_RL1/TSGR1_102-e/Docs/R1-2006513.zip" TargetMode="External"/><Relationship Id="rId97" Type="http://schemas.openxmlformats.org/officeDocument/2006/relationships/hyperlink" Target="https://www.3gpp.org/ftp/tsg_ran/WG1_RL1/TSGR1_102-e/Docs/R1-2006989.zip" TargetMode="External"/><Relationship Id="rId10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6b7e6538ee94321b7a24d0358e4fb98">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9bff3c1a3d5aca25f4c35744ba91f7b3"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C23786A-D186-4437-BCB9-608B71926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1DAC26-646F-48C8-B4C1-17B0802A84A4}">
  <ds:schemaRefs>
    <ds:schemaRef ds:uri="http://schemas.openxmlformats.org/officeDocument/2006/bibliography"/>
  </ds:schemaRefs>
</ds:datastoreItem>
</file>

<file path=customXml/itemProps6.xml><?xml version="1.0" encoding="utf-8"?>
<ds:datastoreItem xmlns:ds="http://schemas.openxmlformats.org/officeDocument/2006/customXml" ds:itemID="{A62884B9-1CCE-4F65-B23F-89216BB36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26</TotalTime>
  <Pages>70</Pages>
  <Words>23964</Words>
  <Characters>136600</Characters>
  <Application>Microsoft Office Word</Application>
  <DocSecurity>0</DocSecurity>
  <Lines>1138</Lines>
  <Paragraphs>320</Paragraphs>
  <ScaleCrop>false</ScaleCrop>
  <HeadingPairs>
    <vt:vector size="2" baseType="variant">
      <vt:variant>
        <vt:lpstr>Title</vt:lpstr>
      </vt:variant>
      <vt:variant>
        <vt:i4>1</vt:i4>
      </vt:variant>
    </vt:vector>
  </HeadingPairs>
  <TitlesOfParts>
    <vt:vector size="1" baseType="lpstr">
      <vt:lpstr>Discussion summary #2 of [102-e-NR-52-71-Evaluations]</vt:lpstr>
    </vt:vector>
  </TitlesOfParts>
  <Company>Intel</Company>
  <LinksUpToDate>false</LinksUpToDate>
  <CharactersWithSpaces>160244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of [102-e-NR-52-71-Evaluations]</dc:title>
  <dc:subject>R1-2004703</dc:subject>
  <dc:creator>vivo</dc:creator>
  <cp:keywords>Discussion summary #2 of [102-e-NR-52-71-Evaluations], CTPClassification=CTP_NT</cp:keywords>
  <cp:lastModifiedBy>Moderartor</cp:lastModifiedBy>
  <cp:revision>7</cp:revision>
  <cp:lastPrinted>2011-11-09T07:49:00Z</cp:lastPrinted>
  <dcterms:created xsi:type="dcterms:W3CDTF">2020-08-27T03:15:00Z</dcterms:created>
  <dcterms:modified xsi:type="dcterms:W3CDTF">2020-08-27T03:40:00Z</dcterms:modified>
  <cp:category>#101-E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217fc467-74d3-4d26-ac87-99941c3d806c</vt:lpwstr>
  </property>
  <property fmtid="{D5CDD505-2E9C-101B-9397-08002B2CF9AE}" pid="4" name="CTP_TimeStamp">
    <vt:lpwstr>2020-08-27 00:50:07Z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KSOProductBuildVer">
    <vt:lpwstr>2052-10.8.2.6990</vt:lpwstr>
  </property>
  <property fmtid="{D5CDD505-2E9C-101B-9397-08002B2CF9AE}" pid="9" name="ContentTypeId">
    <vt:lpwstr>0x010100D53657DB3CA89C42BAF60DC4AEE10EDE</vt:lpwstr>
  </property>
  <property fmtid="{D5CDD505-2E9C-101B-9397-08002B2CF9AE}" pid="10" name="_2015_ms_pID_725343">
    <vt:lpwstr>(2)8SwzCZ241etJViFfl3QxycGtI6j4SPJltcinOE0fPqookTxo42Cx/UarwKTVHK+YO+IHkobV
Nv0L5YPq3Gs80/1w0EcmqHRXfndLUiKD7SIpAacSsINkq/ZeqxWXlXtWTHXK7gUdGS6AxwEU
yEGmomvrubVS1/CMhGI153jgP3wX3YkJlPOznt6EraYuS8lklF5titxNd2ltTeO+O8kSFpqb
s3n9vU84fH9fuXux1m</vt:lpwstr>
  </property>
  <property fmtid="{D5CDD505-2E9C-101B-9397-08002B2CF9AE}" pid="11" name="_2015_ms_pID_7253431">
    <vt:lpwstr>LvIh2mvF47zpw2v1XaGmzWtNkiJA9AROW2IssZdUn+zfsMNb8EC9rw
2lCxO6ZbarAIeL6kONZhzNm4TZazu1NnkspJx3z8VmKMZLgiIyquZ0duNSq4D+h8PrdWl9Gj
gKx2KIotpiiyGqIMvTajZrYpWvpQnuSgg0653rBZh4EH1Bqz6iMLX/dznV+lE265kNMC8A0Q
zU1RYgSMPfTkBfmc</vt:lpwstr>
  </property>
  <property fmtid="{D5CDD505-2E9C-101B-9397-08002B2CF9AE}" pid="12" name="CTPClassification">
    <vt:lpwstr>CTP_NT</vt:lpwstr>
  </property>
</Properties>
</file>